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5D9956F5" w:rsidR="00174A69" w:rsidRDefault="00174A69" w:rsidP="00DC62EC">
      <w:pPr>
        <w:pStyle w:val="CRCoverPage"/>
        <w:tabs>
          <w:tab w:val="right" w:pos="9639"/>
        </w:tabs>
        <w:spacing w:after="0"/>
        <w:jc w:val="both"/>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100</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47655F">
        <w:rPr>
          <w:b/>
          <w:i/>
          <w:noProof/>
          <w:sz w:val="28"/>
        </w:rPr>
        <w:t>112552</w:t>
      </w:r>
    </w:p>
    <w:p w14:paraId="103F4044" w14:textId="79037585" w:rsidR="00174A69" w:rsidRDefault="00174A69" w:rsidP="00DC62EC">
      <w:pPr>
        <w:pStyle w:val="CRCoverPage"/>
        <w:jc w:val="both"/>
        <w:outlineLvl w:val="0"/>
        <w:rPr>
          <w:b/>
          <w:noProof/>
          <w:sz w:val="24"/>
        </w:rPr>
      </w:pPr>
      <w:r>
        <w:rPr>
          <w:b/>
          <w:noProof/>
          <w:sz w:val="24"/>
        </w:rPr>
        <w:t xml:space="preserve">Electronic meeting, </w:t>
      </w:r>
      <w:r w:rsidR="00185B57">
        <w:rPr>
          <w:b/>
          <w:noProof/>
          <w:sz w:val="24"/>
        </w:rPr>
        <w:t>16 August – 27 August, 2021</w:t>
      </w:r>
    </w:p>
    <w:p w14:paraId="65912719" w14:textId="77777777" w:rsidR="00174A69" w:rsidRPr="00CF195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16AD0C5D"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0057E5">
        <w:rPr>
          <w:sz w:val="22"/>
        </w:rPr>
        <w:t>Discussion on l</w:t>
      </w:r>
      <w:r w:rsidR="00854BFB">
        <w:rPr>
          <w:sz w:val="22"/>
        </w:rPr>
        <w:t>atency reduction of positioning measurement</w:t>
      </w:r>
    </w:p>
    <w:bookmarkEnd w:id="2"/>
    <w:bookmarkEnd w:id="3"/>
    <w:p w14:paraId="30D11868" w14:textId="317B7275" w:rsidR="00174A69" w:rsidRPr="00086BFD" w:rsidRDefault="00174A69" w:rsidP="00DC62EC">
      <w:pPr>
        <w:ind w:left="1985" w:hanging="1985"/>
        <w:jc w:val="both"/>
        <w:rPr>
          <w:sz w:val="22"/>
        </w:rPr>
      </w:pPr>
      <w:r w:rsidRPr="00086BFD">
        <w:rPr>
          <w:b/>
          <w:sz w:val="22"/>
        </w:rPr>
        <w:t>Agenda Item:</w:t>
      </w:r>
      <w:r w:rsidRPr="00086BFD">
        <w:rPr>
          <w:sz w:val="22"/>
        </w:rPr>
        <w:tab/>
      </w:r>
      <w:r w:rsidR="000B37B2">
        <w:rPr>
          <w:sz w:val="22"/>
        </w:rPr>
        <w:t>9.</w:t>
      </w:r>
      <w:r w:rsidR="00904494">
        <w:rPr>
          <w:sz w:val="22"/>
        </w:rPr>
        <w:t>21.</w:t>
      </w:r>
      <w:r w:rsidR="00854BFB">
        <w:rPr>
          <w:sz w:val="22"/>
        </w:rPr>
        <w:t>2.3</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42C46B9D" w14:textId="18102582" w:rsidR="00F62E9E" w:rsidRPr="00F62E9E"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790E286B" w14:textId="29FA0061" w:rsidR="00E963EB" w:rsidRDefault="00854BFB" w:rsidP="00DC62EC">
      <w:pPr>
        <w:spacing w:before="100" w:beforeAutospacing="1" w:afterLines="50" w:after="120"/>
        <w:jc w:val="both"/>
        <w:rPr>
          <w:lang w:val="en-US"/>
        </w:rPr>
      </w:pPr>
      <w:r>
        <w:rPr>
          <w:rFonts w:hint="eastAsia"/>
          <w:lang w:val="en-US"/>
        </w:rPr>
        <w:t>T</w:t>
      </w:r>
      <w:r>
        <w:rPr>
          <w:lang w:val="en-US"/>
        </w:rPr>
        <w:t>he item on NR positioning enhancement for RRM</w:t>
      </w:r>
      <w:r w:rsidR="000322C7">
        <w:rPr>
          <w:lang w:val="en-US"/>
        </w:rPr>
        <w:t xml:space="preserve"> core requirement was discussed at RAN4 #99e. A WF [1] related to latency reduction was duplicated as below:</w:t>
      </w:r>
      <w:r>
        <w:rPr>
          <w:lang w:val="en-US"/>
        </w:rPr>
        <w:t xml:space="preserve"> </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63D0F9FE" w14:textId="02975E08" w:rsidR="002A58DF" w:rsidRDefault="000322C7" w:rsidP="00040DA9">
            <w:pPr>
              <w:pStyle w:val="a8"/>
              <w:numPr>
                <w:ilvl w:val="0"/>
                <w:numId w:val="15"/>
              </w:numPr>
              <w:autoSpaceDE/>
              <w:autoSpaceDN/>
              <w:adjustRightInd/>
              <w:ind w:firstLineChars="0"/>
              <w:jc w:val="both"/>
              <w:rPr>
                <w:bCs/>
              </w:rPr>
            </w:pPr>
            <w:r w:rsidRPr="000322C7">
              <w:rPr>
                <w:bCs/>
              </w:rPr>
              <w:t>General</w:t>
            </w:r>
            <w:r>
              <w:rPr>
                <w:bCs/>
              </w:rPr>
              <w:t xml:space="preserve"> issues with latency reduction</w:t>
            </w:r>
          </w:p>
          <w:p w14:paraId="03FF1A66" w14:textId="7EB3C4B9" w:rsidR="000322C7" w:rsidRDefault="000322C7" w:rsidP="00040DA9">
            <w:pPr>
              <w:pStyle w:val="a8"/>
              <w:numPr>
                <w:ilvl w:val="0"/>
                <w:numId w:val="16"/>
              </w:numPr>
              <w:autoSpaceDE/>
              <w:autoSpaceDN/>
              <w:adjustRightInd/>
              <w:ind w:firstLineChars="0"/>
              <w:jc w:val="both"/>
              <w:rPr>
                <w:bCs/>
              </w:rPr>
            </w:pPr>
            <w:r>
              <w:rPr>
                <w:rFonts w:hint="eastAsia"/>
                <w:bCs/>
              </w:rPr>
              <w:t>R</w:t>
            </w:r>
            <w:r>
              <w:rPr>
                <w:bCs/>
              </w:rPr>
              <w:t>AN4 requirements definition on latency reduction are reliant on RAN1 solutions, which RAN4 needs to discuss after RAN1 has made agreement</w:t>
            </w:r>
          </w:p>
          <w:p w14:paraId="413739DE" w14:textId="69B448D9" w:rsidR="000322C7" w:rsidRDefault="00CB2A5C" w:rsidP="00040DA9">
            <w:pPr>
              <w:pStyle w:val="a8"/>
              <w:numPr>
                <w:ilvl w:val="0"/>
                <w:numId w:val="15"/>
              </w:numPr>
              <w:autoSpaceDE/>
              <w:autoSpaceDN/>
              <w:adjustRightInd/>
              <w:ind w:firstLineChars="0"/>
              <w:jc w:val="both"/>
              <w:rPr>
                <w:bCs/>
              </w:rPr>
            </w:pPr>
            <w:r>
              <w:rPr>
                <w:rFonts w:hint="eastAsia"/>
                <w:bCs/>
              </w:rPr>
              <w:t>L</w:t>
            </w:r>
            <w:r>
              <w:rPr>
                <w:bCs/>
              </w:rPr>
              <w:t>atency enhancements in relation to UE measurement time</w:t>
            </w:r>
          </w:p>
          <w:p w14:paraId="7BFB1584" w14:textId="09B3C320" w:rsidR="00CB2A5C" w:rsidRDefault="00CB2A5C" w:rsidP="00040DA9">
            <w:pPr>
              <w:pStyle w:val="a8"/>
              <w:numPr>
                <w:ilvl w:val="0"/>
                <w:numId w:val="16"/>
              </w:numPr>
              <w:autoSpaceDE/>
              <w:autoSpaceDN/>
              <w:adjustRightInd/>
              <w:ind w:firstLineChars="0"/>
              <w:jc w:val="both"/>
              <w:rPr>
                <w:bCs/>
              </w:rPr>
            </w:pPr>
            <w:r>
              <w:rPr>
                <w:rFonts w:hint="eastAsia"/>
                <w:bCs/>
              </w:rPr>
              <w:t>O</w:t>
            </w:r>
            <w:r>
              <w:rPr>
                <w:bCs/>
              </w:rPr>
              <w:t>utcome of possible definition of {N</w:t>
            </w:r>
            <w:r>
              <w:rPr>
                <w:rFonts w:hint="eastAsia"/>
                <w:bCs/>
              </w:rPr>
              <w:t>,</w:t>
            </w:r>
            <w:r>
              <w:rPr>
                <w:bCs/>
              </w:rPr>
              <w:t xml:space="preserve"> T} capabilities to indicate measurements/processing time (T) in relation to reference signal duration (T) by other WGs can be studied by RAN4</w:t>
            </w:r>
          </w:p>
          <w:p w14:paraId="505157C0" w14:textId="0D0D0CDA" w:rsidR="00CB2A5C" w:rsidRDefault="00CB2A5C" w:rsidP="00040DA9">
            <w:pPr>
              <w:pStyle w:val="a8"/>
              <w:numPr>
                <w:ilvl w:val="0"/>
                <w:numId w:val="16"/>
              </w:numPr>
              <w:autoSpaceDE/>
              <w:autoSpaceDN/>
              <w:adjustRightInd/>
              <w:ind w:firstLineChars="0"/>
              <w:jc w:val="both"/>
              <w:rPr>
                <w:bCs/>
              </w:rPr>
            </w:pPr>
            <w:r>
              <w:rPr>
                <w:rFonts w:hint="eastAsia"/>
                <w:bCs/>
              </w:rPr>
              <w:t>F</w:t>
            </w:r>
            <w:r>
              <w:rPr>
                <w:bCs/>
              </w:rPr>
              <w:t>FS: RAN4 to study possible Rel-17 latency enhancements in relation to UE capability {N, T} within Rel-16 framework</w:t>
            </w:r>
          </w:p>
          <w:p w14:paraId="48B2C430" w14:textId="47000C3D" w:rsidR="00CB2A5C" w:rsidRDefault="00CB2A5C" w:rsidP="00040DA9">
            <w:pPr>
              <w:pStyle w:val="a8"/>
              <w:numPr>
                <w:ilvl w:val="0"/>
                <w:numId w:val="16"/>
              </w:numPr>
              <w:autoSpaceDE/>
              <w:autoSpaceDN/>
              <w:adjustRightInd/>
              <w:ind w:firstLineChars="0"/>
              <w:jc w:val="both"/>
              <w:rPr>
                <w:bCs/>
              </w:rPr>
            </w:pPr>
            <w:r>
              <w:rPr>
                <w:rFonts w:hint="eastAsia"/>
                <w:bCs/>
              </w:rPr>
              <w:t>F</w:t>
            </w:r>
            <w:r>
              <w:rPr>
                <w:bCs/>
              </w:rPr>
              <w:t>FS: Discuss and identify (further) conditions which can lead to enhanced requirements regarding UE measurement time</w:t>
            </w:r>
          </w:p>
          <w:p w14:paraId="67E25A26" w14:textId="3F7F72A9" w:rsidR="00CB2A5C" w:rsidRDefault="00CB2A5C" w:rsidP="00040DA9">
            <w:pPr>
              <w:pStyle w:val="a8"/>
              <w:numPr>
                <w:ilvl w:val="0"/>
                <w:numId w:val="15"/>
              </w:numPr>
              <w:autoSpaceDE/>
              <w:autoSpaceDN/>
              <w:adjustRightInd/>
              <w:ind w:firstLineChars="0"/>
              <w:jc w:val="both"/>
              <w:rPr>
                <w:bCs/>
              </w:rPr>
            </w:pPr>
            <w:r>
              <w:rPr>
                <w:rFonts w:hint="eastAsia"/>
                <w:bCs/>
              </w:rPr>
              <w:t>L</w:t>
            </w:r>
            <w:r>
              <w:rPr>
                <w:bCs/>
              </w:rPr>
              <w:t>atency enhancements in relation to measurement gaps</w:t>
            </w:r>
          </w:p>
          <w:p w14:paraId="293A9D00" w14:textId="6370A2BE" w:rsidR="00E963EB" w:rsidRPr="00CB2A5C" w:rsidRDefault="00CB2A5C" w:rsidP="00040DA9">
            <w:pPr>
              <w:pStyle w:val="a8"/>
              <w:numPr>
                <w:ilvl w:val="0"/>
                <w:numId w:val="17"/>
              </w:numPr>
              <w:autoSpaceDE/>
              <w:autoSpaceDN/>
              <w:adjustRightInd/>
              <w:ind w:firstLineChars="0"/>
              <w:jc w:val="both"/>
              <w:rPr>
                <w:bCs/>
              </w:rPr>
            </w:pPr>
            <w:r>
              <w:rPr>
                <w:rFonts w:hint="eastAsia"/>
                <w:bCs/>
              </w:rPr>
              <w:t>W</w:t>
            </w:r>
            <w:r>
              <w:rPr>
                <w:bCs/>
              </w:rPr>
              <w:t>ait on outcome of RAN1/2 on measurement gap enhancements or gapless measurement. Introducing new measurement gap pattens is FFS and shall be addressed in the next meeting</w:t>
            </w:r>
          </w:p>
        </w:tc>
      </w:tr>
    </w:tbl>
    <w:p w14:paraId="474A8100" w14:textId="3836922C" w:rsidR="00AF4EFD" w:rsidRDefault="00472771" w:rsidP="00DC62EC">
      <w:pPr>
        <w:spacing w:before="100" w:beforeAutospacing="1" w:afterLines="50" w:after="120"/>
        <w:jc w:val="both"/>
        <w:rPr>
          <w:lang w:val="en-US"/>
        </w:rPr>
      </w:pPr>
      <w:r>
        <w:rPr>
          <w:lang w:val="en-US"/>
        </w:rPr>
        <w:t xml:space="preserve">In this paper, </w:t>
      </w:r>
      <w:r w:rsidR="00AF4EFD">
        <w:rPr>
          <w:lang w:val="en-US"/>
        </w:rPr>
        <w:t>we provide our views on latency reduction of positioning measurement.</w:t>
      </w:r>
    </w:p>
    <w:p w14:paraId="764C2941" w14:textId="4CCEA4AE"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3C822087" w14:textId="0693CA92" w:rsidR="00A3701F" w:rsidRPr="00A3701F" w:rsidRDefault="0050465F" w:rsidP="0050465F">
      <w:pPr>
        <w:rPr>
          <w:lang w:val="en-US"/>
        </w:rPr>
      </w:pPr>
      <w:r>
        <w:t xml:space="preserve">The latency reduction mainly has the following aspects </w:t>
      </w:r>
      <w:r w:rsidR="00032220">
        <w:t>that have RRM impacts in</w:t>
      </w:r>
      <w:r>
        <w:t xml:space="preserve"> RRM requirem</w:t>
      </w:r>
      <w:r w:rsidR="00032220">
        <w:t>e</w:t>
      </w:r>
      <w:r>
        <w:t>nt</w:t>
      </w:r>
      <w:r w:rsidR="00032220">
        <w:t>s.</w:t>
      </w:r>
      <w:r w:rsidR="00A3701F">
        <w:t xml:space="preserve"> </w:t>
      </w:r>
    </w:p>
    <w:p w14:paraId="52E6F298" w14:textId="2CB17C12" w:rsidR="0050465F" w:rsidRPr="00032220" w:rsidRDefault="00C93A76" w:rsidP="0050465F">
      <w:pPr>
        <w:pStyle w:val="a8"/>
        <w:numPr>
          <w:ilvl w:val="0"/>
          <w:numId w:val="19"/>
        </w:numPr>
        <w:ind w:firstLineChars="0"/>
      </w:pPr>
      <w:r w:rsidRPr="00032220">
        <w:t>Reduce the number of measurement samples</w:t>
      </w:r>
    </w:p>
    <w:p w14:paraId="17EDF9D9" w14:textId="4997FD59" w:rsidR="002B7BA3" w:rsidRPr="00032220" w:rsidRDefault="00032220" w:rsidP="0050465F">
      <w:pPr>
        <w:pStyle w:val="a8"/>
        <w:numPr>
          <w:ilvl w:val="0"/>
          <w:numId w:val="19"/>
        </w:numPr>
        <w:ind w:firstLineChars="0"/>
      </w:pPr>
      <w:r>
        <w:t>Add a</w:t>
      </w:r>
      <w:r w:rsidR="00C93A76" w:rsidRPr="00032220">
        <w:t xml:space="preserve"> new set of {N, T}</w:t>
      </w:r>
    </w:p>
    <w:p w14:paraId="1F3A9837" w14:textId="7167AD5A" w:rsidR="002B7BA3" w:rsidRPr="00032220" w:rsidRDefault="003819BE" w:rsidP="0050465F">
      <w:pPr>
        <w:pStyle w:val="a8"/>
        <w:numPr>
          <w:ilvl w:val="0"/>
          <w:numId w:val="19"/>
        </w:numPr>
        <w:ind w:firstLineChars="0"/>
      </w:pPr>
      <w:r>
        <w:t>G</w:t>
      </w:r>
      <w:r w:rsidR="002B7BA3" w:rsidRPr="00032220">
        <w:t xml:space="preserve">ap </w:t>
      </w:r>
      <w:r w:rsidR="00C93A76" w:rsidRPr="00032220">
        <w:t xml:space="preserve">less measurement </w:t>
      </w:r>
    </w:p>
    <w:p w14:paraId="62A0E909" w14:textId="7A376497" w:rsidR="002B7BA3" w:rsidRPr="00032220" w:rsidRDefault="002B7BA3" w:rsidP="0050465F">
      <w:pPr>
        <w:pStyle w:val="a8"/>
        <w:numPr>
          <w:ilvl w:val="0"/>
          <w:numId w:val="19"/>
        </w:numPr>
        <w:ind w:firstLineChars="0"/>
      </w:pPr>
      <w:r w:rsidRPr="00032220">
        <w:t>Measurement gap enhancement</w:t>
      </w:r>
      <w:r w:rsidR="00C93A76" w:rsidRPr="00032220">
        <w:t>s</w:t>
      </w:r>
    </w:p>
    <w:p w14:paraId="1FBE6B41" w14:textId="218C0558" w:rsidR="00032220" w:rsidRPr="00032220" w:rsidRDefault="00032220" w:rsidP="00032220">
      <w:pPr>
        <w:rPr>
          <w:b/>
          <w:bCs/>
          <w:i/>
          <w:iCs/>
          <w:u w:val="single"/>
        </w:rPr>
      </w:pPr>
      <w:r w:rsidRPr="00032220">
        <w:rPr>
          <w:b/>
          <w:bCs/>
          <w:i/>
          <w:iCs/>
          <w:u w:val="single"/>
        </w:rPr>
        <w:t>Reduce the number of measurement samples</w:t>
      </w:r>
    </w:p>
    <w:p w14:paraId="0E926F2A" w14:textId="23C71CE5" w:rsidR="00154814" w:rsidRPr="00467BC9" w:rsidRDefault="00467BC9" w:rsidP="001B3C35">
      <w:pPr>
        <w:jc w:val="both"/>
      </w:pPr>
      <w:r>
        <w:rPr>
          <w:rFonts w:hint="eastAsia"/>
        </w:rPr>
        <w:t>A</w:t>
      </w:r>
      <w:r>
        <w:t xml:space="preserve"> LS </w:t>
      </w:r>
      <w:r>
        <w:rPr>
          <w:rFonts w:hint="eastAsia"/>
        </w:rPr>
        <w:t>has</w:t>
      </w:r>
      <w:r>
        <w:t xml:space="preserve"> </w:t>
      </w:r>
      <w:r>
        <w:rPr>
          <w:rFonts w:hint="eastAsia"/>
        </w:rPr>
        <w:t>been</w:t>
      </w:r>
      <w:r>
        <w:t xml:space="preserve"> </w:t>
      </w:r>
      <w:r w:rsidR="00735ED6">
        <w:rPr>
          <w:rFonts w:hint="eastAsia"/>
        </w:rPr>
        <w:t>sent</w:t>
      </w:r>
      <w:r w:rsidR="00735ED6">
        <w:t xml:space="preserve"> </w:t>
      </w:r>
      <w:r w:rsidR="00735ED6">
        <w:rPr>
          <w:rFonts w:hint="eastAsia"/>
        </w:rPr>
        <w:t>from</w:t>
      </w:r>
      <w:r w:rsidR="00735ED6">
        <w:t xml:space="preserve"> RAN1 to RAN4 regarding the number of samples in PRS measurement period requirements for the purpose of latency reduction. In [</w:t>
      </w:r>
      <w:r w:rsidR="00226193">
        <w:t>2</w:t>
      </w:r>
      <w:r w:rsidR="00735ED6">
        <w:t>], we provide the detailed simulation results for UE Rx-Tx time difference measurement accuracy</w:t>
      </w:r>
      <w:r w:rsidR="00917EB8">
        <w:rPr>
          <w:rFonts w:hint="eastAsia"/>
        </w:rPr>
        <w:t>、</w:t>
      </w:r>
      <w:r w:rsidR="00735ED6">
        <w:rPr>
          <w:rFonts w:hint="eastAsia"/>
        </w:rPr>
        <w:t>P</w:t>
      </w:r>
      <w:r w:rsidR="00735ED6">
        <w:t xml:space="preserve">RS RSTD measurement </w:t>
      </w:r>
      <w:r w:rsidR="00735ED6">
        <w:rPr>
          <w:rFonts w:hint="eastAsia"/>
        </w:rPr>
        <w:t>accuracy</w:t>
      </w:r>
      <w:r w:rsidR="00735ED6">
        <w:t xml:space="preserve"> </w:t>
      </w:r>
      <w:r w:rsidR="00735ED6">
        <w:rPr>
          <w:rFonts w:hint="eastAsia"/>
        </w:rPr>
        <w:t>and</w:t>
      </w:r>
      <w:r w:rsidR="00735ED6">
        <w:t xml:space="preserve"> PRS-RSRP </w:t>
      </w:r>
      <w:r w:rsidR="00735ED6">
        <w:rPr>
          <w:rFonts w:hint="eastAsia"/>
        </w:rPr>
        <w:t>measurement</w:t>
      </w:r>
      <w:r w:rsidR="00735ED6">
        <w:t xml:space="preserve"> </w:t>
      </w:r>
      <w:r w:rsidR="00735ED6">
        <w:rPr>
          <w:rFonts w:hint="eastAsia"/>
        </w:rPr>
        <w:t>accuracy</w:t>
      </w:r>
      <w:r w:rsidR="0042204F">
        <w:t>. The corres</w:t>
      </w:r>
      <w:r w:rsidR="009A5FAD">
        <w:t>ponding simulation parameters can be found in Appendix.</w:t>
      </w:r>
      <w:r w:rsidR="00704C32">
        <w:t xml:space="preserve"> Based our simulation results,</w:t>
      </w:r>
      <w:r w:rsidR="001D3CB0">
        <w:t xml:space="preserve"> there exists </w:t>
      </w:r>
      <w:r w:rsidR="005E52D0">
        <w:t xml:space="preserve">some </w:t>
      </w:r>
      <w:r w:rsidR="001D3CB0">
        <w:t>PRS measurement accuracy reduction for 2 samples compared with 4 samples under the side condition of -6dB. However, in our opinion, from the perspective of latency reduction, it is feasible to allow</w:t>
      </w:r>
      <w:r w:rsidR="00344254">
        <w:t xml:space="preserve"> </w:t>
      </w:r>
      <w:r w:rsidR="001D3CB0">
        <w:t xml:space="preserve">2 samples to perform positioning measurement. In </w:t>
      </w:r>
      <w:r w:rsidR="001D3CB0">
        <w:lastRenderedPageBreak/>
        <w:t xml:space="preserve">addition, when the side condition is -13dB, </w:t>
      </w:r>
      <w:r w:rsidR="00D86695">
        <w:t xml:space="preserve">the PRS measurement accuracy is also acceptable for 2 samples except the case of 24RBs. </w:t>
      </w:r>
      <w:proofErr w:type="gramStart"/>
      <w:r w:rsidR="00D86695">
        <w:t>So</w:t>
      </w:r>
      <w:proofErr w:type="gramEnd"/>
      <w:r w:rsidR="00D86695">
        <w:t xml:space="preserve"> it is also recommendable to allow 2 samples to perform PRS measurement if the number of PRS RB is </w:t>
      </w:r>
      <w:r w:rsidR="00D63454">
        <w:t>no less</w:t>
      </w:r>
      <w:r w:rsidR="00D86695">
        <w:t xml:space="preserve"> than </w:t>
      </w:r>
      <w:r w:rsidR="007D5D93">
        <w:t>48</w:t>
      </w:r>
      <w:r w:rsidR="00D86695">
        <w:t>.</w:t>
      </w:r>
    </w:p>
    <w:p w14:paraId="13B5BC77" w14:textId="40C46F4F" w:rsidR="00032220" w:rsidRDefault="001B3C35" w:rsidP="001B3C35">
      <w:pPr>
        <w:jc w:val="both"/>
        <w:rPr>
          <w:b/>
          <w:bCs/>
        </w:rPr>
      </w:pPr>
      <w:r w:rsidRPr="001B3C35">
        <w:rPr>
          <w:b/>
          <w:bCs/>
        </w:rPr>
        <w:t xml:space="preserve">Proposal </w:t>
      </w:r>
      <w:r>
        <w:rPr>
          <w:b/>
          <w:bCs/>
        </w:rPr>
        <w:t>1</w:t>
      </w:r>
      <w:r w:rsidRPr="001B3C35">
        <w:rPr>
          <w:b/>
          <w:bCs/>
        </w:rPr>
        <w:t>:</w:t>
      </w:r>
      <w:r w:rsidR="00154814">
        <w:rPr>
          <w:b/>
          <w:bCs/>
        </w:rPr>
        <w:t xml:space="preserve"> </w:t>
      </w:r>
      <w:r w:rsidR="00D86695">
        <w:rPr>
          <w:b/>
          <w:bCs/>
        </w:rPr>
        <w:t>Consider 2 samples under the side condition of -6dB for positioning measurement.</w:t>
      </w:r>
    </w:p>
    <w:p w14:paraId="68767C5E" w14:textId="1877FAAE" w:rsidR="00D86695" w:rsidRPr="001B3C35" w:rsidRDefault="00D86695" w:rsidP="001B3C35">
      <w:pPr>
        <w:jc w:val="both"/>
        <w:rPr>
          <w:b/>
          <w:bCs/>
        </w:rPr>
      </w:pPr>
      <w:r w:rsidRPr="001B3C35">
        <w:rPr>
          <w:b/>
          <w:bCs/>
        </w:rPr>
        <w:t xml:space="preserve">Proposal </w:t>
      </w:r>
      <w:r>
        <w:rPr>
          <w:b/>
          <w:bCs/>
        </w:rPr>
        <w:t>2</w:t>
      </w:r>
      <w:r w:rsidRPr="001B3C35">
        <w:rPr>
          <w:b/>
          <w:bCs/>
        </w:rPr>
        <w:t>:</w:t>
      </w:r>
      <w:r>
        <w:rPr>
          <w:b/>
          <w:bCs/>
        </w:rPr>
        <w:t xml:space="preserve"> Consider 2 samples when the number of PRS RB is </w:t>
      </w:r>
      <w:r w:rsidR="00D63454">
        <w:rPr>
          <w:b/>
          <w:bCs/>
        </w:rPr>
        <w:t>no less</w:t>
      </w:r>
      <w:r>
        <w:rPr>
          <w:b/>
          <w:bCs/>
        </w:rPr>
        <w:t xml:space="preserve"> than </w:t>
      </w:r>
      <w:r w:rsidR="00D63454">
        <w:rPr>
          <w:b/>
          <w:bCs/>
        </w:rPr>
        <w:t>48</w:t>
      </w:r>
      <w:r>
        <w:rPr>
          <w:b/>
          <w:bCs/>
        </w:rPr>
        <w:t xml:space="preserve"> under the side condition of -13dB for positioning measurement.</w:t>
      </w:r>
    </w:p>
    <w:p w14:paraId="72EA8EBD" w14:textId="7BC53C28" w:rsidR="00032220" w:rsidRDefault="00032220" w:rsidP="00032220">
      <w:pPr>
        <w:rPr>
          <w:b/>
          <w:bCs/>
          <w:i/>
          <w:iCs/>
          <w:u w:val="single"/>
        </w:rPr>
      </w:pPr>
      <w:r w:rsidRPr="00032220">
        <w:rPr>
          <w:b/>
          <w:bCs/>
          <w:i/>
          <w:iCs/>
          <w:u w:val="single"/>
        </w:rPr>
        <w:t>Add a new set of {N, T}</w:t>
      </w:r>
    </w:p>
    <w:p w14:paraId="6ECEF4B7" w14:textId="69B28352" w:rsidR="00A3701F" w:rsidRDefault="00A3701F" w:rsidP="00A3701F">
      <w:pPr>
        <w:rPr>
          <w:lang w:val="en-US"/>
        </w:rPr>
      </w:pPr>
      <w:r>
        <w:rPr>
          <w:rFonts w:hint="eastAsia"/>
        </w:rPr>
        <w:t>In</w:t>
      </w:r>
      <w:r>
        <w:t xml:space="preserve"> R</w:t>
      </w:r>
      <w:r>
        <w:rPr>
          <w:rFonts w:hint="eastAsia"/>
        </w:rPr>
        <w:t>el-</w:t>
      </w:r>
      <w:r>
        <w:t>16</w:t>
      </w:r>
      <w:r>
        <w:rPr>
          <w:rFonts w:hint="eastAsia"/>
        </w:rPr>
        <w:t>,</w:t>
      </w:r>
      <w:r>
        <w:t xml:space="preserve"> the DL-PRS Processing capability has been described in clause 6.4.3 of TS 37.355. We </w:t>
      </w:r>
      <w:r>
        <w:rPr>
          <w:lang w:val="en-US"/>
        </w:rPr>
        <w:t>duplicate the content as below:</w:t>
      </w:r>
    </w:p>
    <w:p w14:paraId="38C205D3" w14:textId="77777777" w:rsidR="00A3701F" w:rsidRPr="00A3701F" w:rsidRDefault="00A3701F" w:rsidP="009950C0">
      <w:pPr>
        <w:pStyle w:val="TAL"/>
        <w:keepNext w:val="0"/>
        <w:keepLines w:val="0"/>
        <w:widowControl w:val="0"/>
        <w:jc w:val="both"/>
        <w:rPr>
          <w:rFonts w:ascii="Times New Roman" w:hAnsi="Times New Roman"/>
          <w:b/>
          <w:i/>
          <w:noProof/>
          <w:sz w:val="20"/>
        </w:rPr>
      </w:pPr>
      <w:r w:rsidRPr="00A3701F">
        <w:rPr>
          <w:rFonts w:ascii="Times New Roman" w:hAnsi="Times New Roman"/>
          <w:b/>
          <w:i/>
          <w:noProof/>
          <w:sz w:val="20"/>
        </w:rPr>
        <w:t>durationOfPRS-Processing</w:t>
      </w:r>
    </w:p>
    <w:p w14:paraId="06665197" w14:textId="77777777" w:rsidR="00A3701F" w:rsidRPr="00A3701F" w:rsidRDefault="00A3701F" w:rsidP="009950C0">
      <w:pPr>
        <w:pStyle w:val="TAL"/>
        <w:keepNext w:val="0"/>
        <w:keepLines w:val="0"/>
        <w:widowControl w:val="0"/>
        <w:jc w:val="both"/>
        <w:rPr>
          <w:rFonts w:ascii="Times New Roman" w:hAnsi="Times New Roman"/>
          <w:snapToGrid w:val="0"/>
          <w:sz w:val="20"/>
        </w:rPr>
      </w:pPr>
      <w:r w:rsidRPr="00A3701F">
        <w:rPr>
          <w:rFonts w:ascii="Times New Roman" w:hAnsi="Times New Roman"/>
          <w:sz w:val="20"/>
        </w:rPr>
        <w:t xml:space="preserve">Indicates the duration </w:t>
      </w:r>
      <w:r w:rsidRPr="00A3701F">
        <w:rPr>
          <w:rFonts w:ascii="Times New Roman" w:hAnsi="Times New Roman"/>
          <w:i/>
          <w:iCs/>
          <w:sz w:val="20"/>
        </w:rPr>
        <w:t xml:space="preserve">N </w:t>
      </w:r>
      <w:r w:rsidRPr="00A3701F">
        <w:rPr>
          <w:rFonts w:ascii="Times New Roman" w:hAnsi="Times New Roman"/>
          <w:sz w:val="20"/>
        </w:rPr>
        <w:t xml:space="preserve">of DL-PRS symbols in units of </w:t>
      </w:r>
      <w:proofErr w:type="spellStart"/>
      <w:r w:rsidRPr="00A3701F">
        <w:rPr>
          <w:rFonts w:ascii="Times New Roman" w:hAnsi="Times New Roman"/>
          <w:sz w:val="20"/>
        </w:rPr>
        <w:t>ms</w:t>
      </w:r>
      <w:proofErr w:type="spellEnd"/>
      <w:r w:rsidRPr="00A3701F">
        <w:rPr>
          <w:rFonts w:ascii="Times New Roman" w:hAnsi="Times New Roman"/>
          <w:sz w:val="20"/>
        </w:rPr>
        <w:t xml:space="preserve"> a UE can process every T </w:t>
      </w:r>
      <w:proofErr w:type="spellStart"/>
      <w:r w:rsidRPr="00A3701F">
        <w:rPr>
          <w:rFonts w:ascii="Times New Roman" w:hAnsi="Times New Roman"/>
          <w:sz w:val="20"/>
        </w:rPr>
        <w:t>ms</w:t>
      </w:r>
      <w:proofErr w:type="spellEnd"/>
      <w:r w:rsidRPr="00A3701F">
        <w:rPr>
          <w:rFonts w:ascii="Times New Roman" w:hAnsi="Times New Roman"/>
          <w:sz w:val="20"/>
        </w:rPr>
        <w:t xml:space="preserve"> assuming maximum DL-PRS bandwidth provided in </w:t>
      </w:r>
      <w:proofErr w:type="spellStart"/>
      <w:r w:rsidRPr="00A3701F">
        <w:rPr>
          <w:rFonts w:ascii="Times New Roman" w:hAnsi="Times New Roman"/>
          <w:i/>
          <w:iCs/>
          <w:sz w:val="20"/>
        </w:rPr>
        <w:t>supportedBandwidthPRS</w:t>
      </w:r>
      <w:proofErr w:type="spellEnd"/>
      <w:r w:rsidRPr="00A3701F">
        <w:rPr>
          <w:rFonts w:ascii="Times New Roman" w:hAnsi="Times New Roman"/>
          <w:sz w:val="20"/>
        </w:rPr>
        <w:t xml:space="preserve"> and comprises the following subfields:</w:t>
      </w:r>
    </w:p>
    <w:p w14:paraId="1E54B8DE" w14:textId="77777777" w:rsidR="00A3701F" w:rsidRPr="00A3701F" w:rsidRDefault="00A3701F" w:rsidP="009950C0">
      <w:pPr>
        <w:pStyle w:val="B1"/>
        <w:spacing w:after="0"/>
        <w:ind w:left="576" w:hanging="288"/>
        <w:jc w:val="both"/>
        <w:rPr>
          <w:snapToGrid w:val="0"/>
          <w:lang w:eastAsia="ja-JP"/>
        </w:rPr>
      </w:pPr>
      <w:r w:rsidRPr="00A3701F">
        <w:rPr>
          <w:noProof/>
        </w:rPr>
        <w:t>-</w:t>
      </w:r>
      <w:r w:rsidRPr="00A3701F">
        <w:rPr>
          <w:snapToGrid w:val="0"/>
        </w:rPr>
        <w:tab/>
      </w:r>
      <w:proofErr w:type="spellStart"/>
      <w:r w:rsidRPr="00A3701F">
        <w:rPr>
          <w:b/>
          <w:bCs/>
          <w:i/>
          <w:iCs/>
          <w:snapToGrid w:val="0"/>
        </w:rPr>
        <w:t>durationOfPRS-ProcessingSymbols</w:t>
      </w:r>
      <w:proofErr w:type="spellEnd"/>
      <w:r w:rsidRPr="00A3701F">
        <w:rPr>
          <w:snapToGrid w:val="0"/>
        </w:rPr>
        <w:t xml:space="preserve">: This field specifies the values for </w:t>
      </w:r>
      <w:r w:rsidRPr="00A3701F">
        <w:rPr>
          <w:i/>
          <w:iCs/>
          <w:snapToGrid w:val="0"/>
        </w:rPr>
        <w:t>N</w:t>
      </w:r>
      <w:r w:rsidRPr="00A3701F">
        <w:rPr>
          <w:snapToGrid w:val="0"/>
        </w:rPr>
        <w:t xml:space="preserve">. Enumerated values indicate 0.125, 0.25, 0.5, 1, 2, 4, 8, 12, 16, 20, 25, 30, 35, 40, 45, 50 </w:t>
      </w:r>
      <w:proofErr w:type="spellStart"/>
      <w:r w:rsidRPr="00A3701F">
        <w:rPr>
          <w:snapToGrid w:val="0"/>
        </w:rPr>
        <w:t>ms</w:t>
      </w:r>
      <w:proofErr w:type="spellEnd"/>
      <w:r w:rsidRPr="00A3701F">
        <w:rPr>
          <w:snapToGrid w:val="0"/>
        </w:rPr>
        <w:t>.</w:t>
      </w:r>
    </w:p>
    <w:p w14:paraId="6A34B245" w14:textId="7F7F85AE" w:rsidR="009950C0" w:rsidRPr="009950C0" w:rsidRDefault="00A3701F" w:rsidP="009950C0">
      <w:pPr>
        <w:pStyle w:val="B1"/>
        <w:spacing w:after="0"/>
        <w:ind w:left="576" w:hanging="288"/>
        <w:jc w:val="both"/>
        <w:rPr>
          <w:rFonts w:ascii="Arial" w:hAnsi="Arial"/>
          <w:snapToGrid w:val="0"/>
          <w:sz w:val="18"/>
        </w:rPr>
      </w:pPr>
      <w:r w:rsidRPr="00A3701F">
        <w:rPr>
          <w:noProof/>
        </w:rPr>
        <w:t>-</w:t>
      </w:r>
      <w:r w:rsidRPr="00A3701F">
        <w:rPr>
          <w:snapToGrid w:val="0"/>
        </w:rPr>
        <w:tab/>
      </w:r>
      <w:proofErr w:type="spellStart"/>
      <w:r w:rsidRPr="00A3701F">
        <w:rPr>
          <w:b/>
          <w:bCs/>
          <w:i/>
          <w:iCs/>
          <w:snapToGrid w:val="0"/>
        </w:rPr>
        <w:t>durationOfPRS-ProcessingSymbolsInEveryTms</w:t>
      </w:r>
      <w:proofErr w:type="spellEnd"/>
      <w:r w:rsidRPr="00A3701F">
        <w:rPr>
          <w:snapToGrid w:val="0"/>
        </w:rPr>
        <w:t xml:space="preserve">: This field specifies the values for </w:t>
      </w:r>
      <w:r w:rsidRPr="00A3701F">
        <w:rPr>
          <w:i/>
          <w:iCs/>
          <w:snapToGrid w:val="0"/>
        </w:rPr>
        <w:t>T</w:t>
      </w:r>
      <w:r w:rsidRPr="00A3701F">
        <w:rPr>
          <w:snapToGrid w:val="0"/>
        </w:rPr>
        <w:t xml:space="preserve">. Enumerated values indicate 8, 16, 20, 30, 40, 80, 160, 320, 640, 1280 </w:t>
      </w:r>
      <w:proofErr w:type="spellStart"/>
      <w:r w:rsidRPr="00A3701F">
        <w:rPr>
          <w:snapToGrid w:val="0"/>
        </w:rPr>
        <w:t>m</w:t>
      </w:r>
      <w:r w:rsidR="009950C0">
        <w:rPr>
          <w:rFonts w:ascii="Arial" w:hAnsi="Arial" w:hint="eastAsia"/>
          <w:snapToGrid w:val="0"/>
          <w:sz w:val="18"/>
          <w:lang w:eastAsia="zh-CN"/>
        </w:rPr>
        <w:t>s</w:t>
      </w:r>
      <w:proofErr w:type="spellEnd"/>
      <w:r w:rsidRPr="00B62E75">
        <w:rPr>
          <w:rFonts w:ascii="Arial" w:hAnsi="Arial"/>
          <w:snapToGrid w:val="0"/>
          <w:sz w:val="18"/>
        </w:rPr>
        <w:t>.</w:t>
      </w:r>
    </w:p>
    <w:p w14:paraId="2DACFCD0" w14:textId="3444B7A5" w:rsidR="00AD59F1" w:rsidRDefault="009950C0" w:rsidP="009950C0">
      <w:pPr>
        <w:jc w:val="both"/>
      </w:pPr>
      <w:r>
        <w:t>W</w:t>
      </w:r>
      <w:r>
        <w:rPr>
          <w:rFonts w:hint="eastAsia"/>
        </w:rPr>
        <w:t>hen</w:t>
      </w:r>
      <w:r>
        <w:t xml:space="preserve"> T </w:t>
      </w:r>
      <w:r>
        <w:rPr>
          <w:rFonts w:hint="eastAsia"/>
        </w:rPr>
        <w:t>is</w:t>
      </w:r>
      <w:r>
        <w:t xml:space="preserve"> 8</w:t>
      </w:r>
      <w:r>
        <w:rPr>
          <w:rFonts w:hint="eastAsia"/>
        </w:rPr>
        <w:t>ms,</w:t>
      </w:r>
      <w:r>
        <w:t xml:space="preserve"> there are 6 possible values</w:t>
      </w:r>
      <w:r w:rsidR="00AD59F1">
        <w:t xml:space="preserve"> for duration of PRS-</w:t>
      </w:r>
      <w:proofErr w:type="spellStart"/>
      <w:r w:rsidR="00AD59F1">
        <w:t>ProcessingSymbols</w:t>
      </w:r>
      <w:proofErr w:type="spellEnd"/>
      <w:r w:rsidR="00AD59F1">
        <w:t>: N = {</w:t>
      </w:r>
      <w:r>
        <w:t>0.125 0.25 0.5 1 2 4</w:t>
      </w:r>
      <w:r w:rsidR="00AD59F1">
        <w:t xml:space="preserve">}. </w:t>
      </w:r>
      <w:r w:rsidR="001B3C35">
        <w:t xml:space="preserve">In the current protocol, there is only one T value within 10ms. </w:t>
      </w:r>
      <w:r w:rsidR="00AD59F1">
        <w:t xml:space="preserve">If N is 0.125, the minimum of T that can be selected is 8ms. This causes an increase for latency. Therefore, it is </w:t>
      </w:r>
      <w:r w:rsidR="0088002A">
        <w:t xml:space="preserve">possible </w:t>
      </w:r>
      <w:r w:rsidR="00AD59F1">
        <w:t>to allow a shorter T for a smaller PRS duration N</w:t>
      </w:r>
      <w:r w:rsidR="001B3C35">
        <w:t xml:space="preserve"> to reduce the latency.</w:t>
      </w:r>
    </w:p>
    <w:p w14:paraId="58A1B275" w14:textId="27CF9BF7" w:rsidR="00CF6A2F" w:rsidRPr="001B3C35" w:rsidRDefault="001B3C35" w:rsidP="001B3C35">
      <w:pPr>
        <w:jc w:val="both"/>
        <w:rPr>
          <w:b/>
          <w:bCs/>
        </w:rPr>
      </w:pPr>
      <w:r w:rsidRPr="001B3C35">
        <w:rPr>
          <w:b/>
          <w:bCs/>
        </w:rPr>
        <w:t xml:space="preserve">Proposal </w:t>
      </w:r>
      <w:r w:rsidR="00D86695">
        <w:rPr>
          <w:b/>
          <w:bCs/>
        </w:rPr>
        <w:t>3</w:t>
      </w:r>
      <w:r w:rsidRPr="001B3C35">
        <w:rPr>
          <w:b/>
          <w:bCs/>
        </w:rPr>
        <w:t>:</w:t>
      </w:r>
      <w:r w:rsidR="00001A23">
        <w:rPr>
          <w:b/>
          <w:bCs/>
        </w:rPr>
        <w:t xml:space="preserve"> </w:t>
      </w:r>
      <w:r w:rsidR="00EA4D41">
        <w:rPr>
          <w:b/>
          <w:bCs/>
        </w:rPr>
        <w:t>A</w:t>
      </w:r>
      <w:r w:rsidR="00001A23">
        <w:rPr>
          <w:b/>
          <w:bCs/>
        </w:rPr>
        <w:t xml:space="preserve"> new set of </w:t>
      </w:r>
      <w:r w:rsidR="00001A23">
        <w:rPr>
          <w:rFonts w:hint="eastAsia"/>
          <w:b/>
          <w:bCs/>
        </w:rPr>
        <w:t>{</w:t>
      </w:r>
      <w:r w:rsidR="00001A23">
        <w:rPr>
          <w:b/>
          <w:bCs/>
        </w:rPr>
        <w:t>N,</w:t>
      </w:r>
      <w:r w:rsidR="00154814">
        <w:rPr>
          <w:b/>
          <w:bCs/>
        </w:rPr>
        <w:t xml:space="preserve"> </w:t>
      </w:r>
      <w:r w:rsidR="00001A23">
        <w:rPr>
          <w:b/>
          <w:bCs/>
        </w:rPr>
        <w:t>T</w:t>
      </w:r>
      <w:r w:rsidR="00001A23">
        <w:rPr>
          <w:rFonts w:hint="eastAsia"/>
          <w:b/>
          <w:bCs/>
        </w:rPr>
        <w:t>}</w:t>
      </w:r>
      <w:r w:rsidR="00001A23">
        <w:rPr>
          <w:b/>
          <w:bCs/>
        </w:rPr>
        <w:t xml:space="preserve"> </w:t>
      </w:r>
      <w:r w:rsidR="00001A23">
        <w:rPr>
          <w:rFonts w:hint="eastAsia"/>
          <w:b/>
          <w:bCs/>
        </w:rPr>
        <w:t>to</w:t>
      </w:r>
      <w:r w:rsidR="00001A23">
        <w:rPr>
          <w:b/>
          <w:bCs/>
        </w:rPr>
        <w:t xml:space="preserve"> </w:t>
      </w:r>
      <w:r w:rsidR="00001A23">
        <w:rPr>
          <w:rFonts w:hint="eastAsia"/>
          <w:b/>
          <w:bCs/>
        </w:rPr>
        <w:t>allow</w:t>
      </w:r>
      <w:r w:rsidR="00001A23">
        <w:rPr>
          <w:b/>
          <w:bCs/>
        </w:rPr>
        <w:t xml:space="preserve"> a shorter </w:t>
      </w:r>
      <w:r w:rsidR="00154814">
        <w:rPr>
          <w:b/>
          <w:bCs/>
        </w:rPr>
        <w:t xml:space="preserve">processing Time </w:t>
      </w:r>
      <w:r w:rsidR="00001A23">
        <w:rPr>
          <w:b/>
          <w:bCs/>
        </w:rPr>
        <w:t xml:space="preserve">T for a </w:t>
      </w:r>
      <w:r w:rsidR="00154814">
        <w:rPr>
          <w:b/>
          <w:bCs/>
        </w:rPr>
        <w:t>smaller PRS duration N for NR-DL-PRS-ProcessingCapability</w:t>
      </w:r>
      <w:r w:rsidR="00EA4D41">
        <w:rPr>
          <w:b/>
          <w:bCs/>
        </w:rPr>
        <w:t xml:space="preserve"> may be introduced. </w:t>
      </w:r>
    </w:p>
    <w:p w14:paraId="6833A6AE" w14:textId="6F4F7352" w:rsidR="00032220" w:rsidRDefault="001B3C35" w:rsidP="00032220">
      <w:pPr>
        <w:rPr>
          <w:b/>
          <w:bCs/>
          <w:i/>
          <w:iCs/>
          <w:u w:val="single"/>
        </w:rPr>
      </w:pPr>
      <w:r>
        <w:rPr>
          <w:b/>
          <w:bCs/>
          <w:i/>
          <w:iCs/>
          <w:u w:val="single"/>
        </w:rPr>
        <w:t>G</w:t>
      </w:r>
      <w:r w:rsidR="00032220" w:rsidRPr="00032220">
        <w:rPr>
          <w:b/>
          <w:bCs/>
          <w:i/>
          <w:iCs/>
          <w:u w:val="single"/>
        </w:rPr>
        <w:t xml:space="preserve">ap less measurement </w:t>
      </w:r>
    </w:p>
    <w:p w14:paraId="23FEA5AE" w14:textId="4E35BB2D" w:rsidR="0094080A" w:rsidRDefault="0094080A" w:rsidP="00351810">
      <w:pPr>
        <w:jc w:val="both"/>
      </w:pPr>
      <w:r>
        <w:rPr>
          <w:rFonts w:hint="eastAsia"/>
        </w:rPr>
        <w:t>I</w:t>
      </w:r>
      <w:r>
        <w:t xml:space="preserve">f the PRS measurement can be done without measurement gap, this leads to shorter measurement period. One reason is that </w:t>
      </w:r>
      <w:r w:rsidR="00351810">
        <w:t xml:space="preserve">without MG, RRC </w:t>
      </w:r>
      <w:r w:rsidR="00351810">
        <w:rPr>
          <w:rFonts w:hint="eastAsia"/>
        </w:rPr>
        <w:t>configuration</w:t>
      </w:r>
      <w:r w:rsidR="00351810">
        <w:t xml:space="preserve"> </w:t>
      </w:r>
      <w:r w:rsidR="00351810">
        <w:rPr>
          <w:rFonts w:hint="eastAsia"/>
        </w:rPr>
        <w:t>time</w:t>
      </w:r>
      <w:r w:rsidR="00351810">
        <w:t xml:space="preserve"> </w:t>
      </w:r>
      <w:r w:rsidR="00351810">
        <w:rPr>
          <w:rFonts w:hint="eastAsia"/>
        </w:rPr>
        <w:t>is</w:t>
      </w:r>
      <w:r w:rsidR="00351810">
        <w:t xml:space="preserve"> </w:t>
      </w:r>
      <w:r w:rsidR="00351810">
        <w:rPr>
          <w:rFonts w:hint="eastAsia"/>
        </w:rPr>
        <w:t>saved</w:t>
      </w:r>
      <w:r w:rsidR="00351810">
        <w:t xml:space="preserve"> and reduce the total latency. </w:t>
      </w:r>
      <w:r>
        <w:rPr>
          <w:rFonts w:hint="eastAsia"/>
        </w:rPr>
        <w:t>T</w:t>
      </w:r>
      <w:r>
        <w:t>he other reason is that</w:t>
      </w:r>
      <w:r w:rsidR="00351810">
        <w:t xml:space="preserve"> PRS measurement is separated form RRM measurement. This solves the problem of increasing the latency caused by sharing gaps. </w:t>
      </w:r>
      <w:r w:rsidR="00CF6A2F">
        <w:t xml:space="preserve">The </w:t>
      </w:r>
      <w:r w:rsidR="00351810">
        <w:t xml:space="preserve">MG-less </w:t>
      </w:r>
      <w:r w:rsidR="00F963B0">
        <w:t xml:space="preserve">measurement </w:t>
      </w:r>
      <w:r w:rsidR="00CF6A2F">
        <w:t>was extensively discussed in RAN1 but</w:t>
      </w:r>
      <w:r w:rsidR="00CF6A2F">
        <w:rPr>
          <w:rFonts w:hint="eastAsia"/>
        </w:rPr>
        <w:t xml:space="preserve"> </w:t>
      </w:r>
      <w:r w:rsidR="00CF6A2F">
        <w:t>t</w:t>
      </w:r>
      <w:r>
        <w:t>here is no clear conclusion in RAN1. So RAN4 should start the discussion until there is progress in RAN1.</w:t>
      </w:r>
      <w:r w:rsidR="004667A3">
        <w:t xml:space="preserve"> In addition, </w:t>
      </w:r>
      <w:r w:rsidR="003F5EB1">
        <w:t xml:space="preserve">if </w:t>
      </w:r>
      <w:r w:rsidR="00467BC9">
        <w:t xml:space="preserve">the positioning measurement without MG can be agreed, the new requirements need to be discussed since there is no related </w:t>
      </w:r>
      <w:r w:rsidR="00EA4D41">
        <w:t>requirements</w:t>
      </w:r>
      <w:r w:rsidR="00467BC9">
        <w:t xml:space="preserve"> in Rel-16.</w:t>
      </w:r>
    </w:p>
    <w:p w14:paraId="5E05628D" w14:textId="662EFF49" w:rsidR="001B3C35" w:rsidRPr="001B3C35" w:rsidRDefault="001B3C35" w:rsidP="00351810">
      <w:pPr>
        <w:jc w:val="both"/>
        <w:rPr>
          <w:b/>
          <w:bCs/>
        </w:rPr>
      </w:pPr>
      <w:r w:rsidRPr="001B3C35">
        <w:rPr>
          <w:b/>
          <w:bCs/>
        </w:rPr>
        <w:t xml:space="preserve">Proposal </w:t>
      </w:r>
      <w:r w:rsidR="00D86695">
        <w:rPr>
          <w:b/>
          <w:bCs/>
        </w:rPr>
        <w:t>4</w:t>
      </w:r>
      <w:r w:rsidRPr="001B3C35">
        <w:rPr>
          <w:b/>
          <w:bCs/>
        </w:rPr>
        <w:t>:</w:t>
      </w:r>
      <w:r>
        <w:rPr>
          <w:b/>
          <w:bCs/>
        </w:rPr>
        <w:t xml:space="preserve"> The gap less measurement </w:t>
      </w:r>
      <w:r w:rsidR="00001A23">
        <w:rPr>
          <w:b/>
          <w:bCs/>
        </w:rPr>
        <w:t xml:space="preserve">for PRS measurement </w:t>
      </w:r>
      <w:r w:rsidR="00EA4D41">
        <w:rPr>
          <w:b/>
          <w:bCs/>
        </w:rPr>
        <w:t>need to</w:t>
      </w:r>
      <w:r w:rsidR="00001A23">
        <w:rPr>
          <w:b/>
          <w:bCs/>
        </w:rPr>
        <w:t xml:space="preserve"> wait for the final conclusion from RAN1.</w:t>
      </w:r>
    </w:p>
    <w:p w14:paraId="746B548A" w14:textId="0D07BF28" w:rsidR="005C27AF" w:rsidRDefault="00032220" w:rsidP="00032220">
      <w:pPr>
        <w:rPr>
          <w:b/>
          <w:bCs/>
          <w:i/>
          <w:iCs/>
          <w:u w:val="single"/>
        </w:rPr>
      </w:pPr>
      <w:r w:rsidRPr="00032220">
        <w:rPr>
          <w:b/>
          <w:bCs/>
          <w:i/>
          <w:iCs/>
          <w:u w:val="single"/>
        </w:rPr>
        <w:t>Measurement gap enhancements</w:t>
      </w:r>
    </w:p>
    <w:p w14:paraId="2E5095A1" w14:textId="424618CC" w:rsidR="00EA4D41" w:rsidRDefault="005C27AF" w:rsidP="006B08E0">
      <w:pPr>
        <w:jc w:val="both"/>
      </w:pPr>
      <w:r>
        <w:t>I</w:t>
      </w:r>
      <w:r>
        <w:rPr>
          <w:rFonts w:hint="eastAsia"/>
        </w:rPr>
        <w:t>n</w:t>
      </w:r>
      <w:r>
        <w:t xml:space="preserve"> </w:t>
      </w:r>
      <w:r>
        <w:rPr>
          <w:rFonts w:hint="eastAsia"/>
        </w:rPr>
        <w:t>order</w:t>
      </w:r>
      <w:r>
        <w:t xml:space="preserve"> </w:t>
      </w:r>
      <w:r>
        <w:rPr>
          <w:rFonts w:hint="eastAsia"/>
        </w:rPr>
        <w:t>to</w:t>
      </w:r>
      <w:r>
        <w:t xml:space="preserve"> </w:t>
      </w:r>
      <w:r>
        <w:rPr>
          <w:rFonts w:hint="eastAsia"/>
        </w:rPr>
        <w:t>reduce</w:t>
      </w:r>
      <w:r>
        <w:t xml:space="preserve"> </w:t>
      </w:r>
      <w:r>
        <w:rPr>
          <w:rFonts w:hint="eastAsia"/>
        </w:rPr>
        <w:t>the</w:t>
      </w:r>
      <w:r>
        <w:t xml:space="preserve"> </w:t>
      </w:r>
      <w:r>
        <w:rPr>
          <w:rFonts w:hint="eastAsia"/>
        </w:rPr>
        <w:t>latency</w:t>
      </w:r>
      <w:r>
        <w:t xml:space="preserve">, </w:t>
      </w:r>
      <w:r w:rsidR="00263F44">
        <w:t xml:space="preserve">a possible way is to support multiple concurrent </w:t>
      </w:r>
      <w:r w:rsidR="00263F44">
        <w:rPr>
          <w:rFonts w:hint="eastAsia"/>
        </w:rPr>
        <w:t>measurement</w:t>
      </w:r>
      <w:r w:rsidR="00263F44">
        <w:t xml:space="preserve"> gap patte</w:t>
      </w:r>
      <w:r w:rsidR="00263F44">
        <w:rPr>
          <w:rFonts w:hint="eastAsia"/>
        </w:rPr>
        <w:t>r</w:t>
      </w:r>
      <w:r w:rsidR="00263F44">
        <w:t xml:space="preserve">ns. For example, </w:t>
      </w:r>
      <w:r w:rsidR="00263F44">
        <w:rPr>
          <w:rFonts w:hint="eastAsia"/>
        </w:rPr>
        <w:t>one</w:t>
      </w:r>
      <w:r w:rsidR="00263F44">
        <w:t xml:space="preserve"> </w:t>
      </w:r>
      <w:r w:rsidR="00263F44">
        <w:rPr>
          <w:rFonts w:hint="eastAsia"/>
        </w:rPr>
        <w:t>patte</w:t>
      </w:r>
      <w:r w:rsidR="00263F44">
        <w:t>r</w:t>
      </w:r>
      <w:r w:rsidR="00263F44">
        <w:rPr>
          <w:rFonts w:hint="eastAsia"/>
        </w:rPr>
        <w:t>n</w:t>
      </w:r>
      <w:r w:rsidR="00263F44">
        <w:t xml:space="preserve"> </w:t>
      </w:r>
      <w:r w:rsidR="00263F44">
        <w:rPr>
          <w:rFonts w:hint="eastAsia"/>
        </w:rPr>
        <w:t>is</w:t>
      </w:r>
      <w:r w:rsidR="00263F44">
        <w:t xml:space="preserve"> </w:t>
      </w:r>
      <w:r w:rsidR="00263F44">
        <w:rPr>
          <w:rFonts w:hint="eastAsia"/>
        </w:rPr>
        <w:t>used</w:t>
      </w:r>
      <w:r w:rsidR="00263F44">
        <w:t xml:space="preserve"> </w:t>
      </w:r>
      <w:r w:rsidR="00263F44">
        <w:rPr>
          <w:rFonts w:hint="eastAsia"/>
        </w:rPr>
        <w:t>for</w:t>
      </w:r>
      <w:r w:rsidR="00263F44">
        <w:t xml:space="preserve"> the PRS measurement, the other one is used for the RRM measurement. This allows the UE to not share the occasions with other RRM requirements</w:t>
      </w:r>
      <w:r w:rsidR="006B08E0">
        <w:t xml:space="preserve">. </w:t>
      </w:r>
      <w:r w:rsidR="00101336">
        <w:t xml:space="preserve">From the perspective of latency reduction, in our opinion, it is recommendable to support multiple concurrent </w:t>
      </w:r>
      <w:r w:rsidR="00101336">
        <w:rPr>
          <w:rFonts w:hint="eastAsia"/>
        </w:rPr>
        <w:t>measurement</w:t>
      </w:r>
      <w:r w:rsidR="00101336">
        <w:t xml:space="preserve"> gap patte</w:t>
      </w:r>
      <w:r w:rsidR="00101336">
        <w:rPr>
          <w:rFonts w:hint="eastAsia"/>
        </w:rPr>
        <w:t>r</w:t>
      </w:r>
      <w:r w:rsidR="00101336">
        <w:t>ns for PRS measurement.</w:t>
      </w:r>
    </w:p>
    <w:p w14:paraId="7B829054" w14:textId="424BD855" w:rsidR="00EA4D41" w:rsidRDefault="0043621D" w:rsidP="006B08E0">
      <w:pPr>
        <w:jc w:val="both"/>
      </w:pPr>
      <w:r>
        <w:t>In addition, the other way is t</w:t>
      </w:r>
      <w:r>
        <w:rPr>
          <w:rFonts w:hint="eastAsia"/>
        </w:rPr>
        <w:t>o</w:t>
      </w:r>
      <w:r>
        <w:t xml:space="preserve"> </w:t>
      </w:r>
      <w:r>
        <w:rPr>
          <w:rFonts w:hint="eastAsia"/>
        </w:rPr>
        <w:t>allow</w:t>
      </w:r>
      <w:r>
        <w:t xml:space="preserve"> per-configured measurement gap to perform positioning measurement. </w:t>
      </w:r>
      <w:r w:rsidR="008941BD">
        <w:t xml:space="preserve">This also </w:t>
      </w:r>
      <w:r w:rsidR="00677F0C">
        <w:t>saves RRC measurement gap configuration time</w:t>
      </w:r>
      <w:r w:rsidR="00EA4D41">
        <w:t>.</w:t>
      </w:r>
      <w:r w:rsidR="00101336">
        <w:t xml:space="preserve"> </w:t>
      </w:r>
      <w:r w:rsidR="00EA4D41">
        <w:t>T</w:t>
      </w:r>
      <w:r w:rsidR="005C27AF">
        <w:t xml:space="preserve">he </w:t>
      </w:r>
      <w:r w:rsidR="006B08E0">
        <w:t xml:space="preserve">item on </w:t>
      </w:r>
      <w:r w:rsidR="005C27AF">
        <w:t>measurement gap enhancements have been discussed in Rel-17 MG enhancement WI.</w:t>
      </w:r>
      <w:r w:rsidR="006B08E0">
        <w:t xml:space="preserve"> </w:t>
      </w:r>
      <w:r w:rsidR="00101336">
        <w:t>In our understanding, it is feasible to allow per-configured measurement gap for PRS measurement</w:t>
      </w:r>
      <w:r w:rsidR="00ED0BE3">
        <w:t xml:space="preserve"> in order to reduce the latency.</w:t>
      </w:r>
    </w:p>
    <w:p w14:paraId="2F90FB1B" w14:textId="1948445E" w:rsidR="001B3C35" w:rsidRDefault="001B3C35" w:rsidP="006B08E0">
      <w:pPr>
        <w:jc w:val="both"/>
        <w:rPr>
          <w:b/>
          <w:bCs/>
        </w:rPr>
      </w:pPr>
      <w:r w:rsidRPr="001B3C35">
        <w:rPr>
          <w:b/>
          <w:bCs/>
        </w:rPr>
        <w:t xml:space="preserve">Proposal </w:t>
      </w:r>
      <w:r w:rsidR="00D86695">
        <w:rPr>
          <w:b/>
          <w:bCs/>
        </w:rPr>
        <w:t>5</w:t>
      </w:r>
      <w:r w:rsidRPr="001B3C35">
        <w:rPr>
          <w:b/>
          <w:bCs/>
        </w:rPr>
        <w:t>:</w:t>
      </w:r>
      <w:r>
        <w:rPr>
          <w:b/>
          <w:bCs/>
        </w:rPr>
        <w:t xml:space="preserve"> </w:t>
      </w:r>
      <w:r w:rsidR="00215C6C">
        <w:rPr>
          <w:b/>
          <w:bCs/>
        </w:rPr>
        <w:t>M</w:t>
      </w:r>
      <w:r w:rsidR="00101336" w:rsidRPr="00101336">
        <w:rPr>
          <w:b/>
          <w:bCs/>
        </w:rPr>
        <w:t xml:space="preserve">ultiple concurrent measurement gap patterns </w:t>
      </w:r>
      <w:r w:rsidR="00215C6C">
        <w:rPr>
          <w:b/>
          <w:bCs/>
        </w:rPr>
        <w:t xml:space="preserve">should be supported </w:t>
      </w:r>
      <w:r w:rsidR="00101336" w:rsidRPr="00101336">
        <w:rPr>
          <w:b/>
          <w:bCs/>
        </w:rPr>
        <w:t>for PRS measurement.</w:t>
      </w:r>
    </w:p>
    <w:p w14:paraId="2E068882" w14:textId="62FAEAD7" w:rsidR="00101336" w:rsidRPr="001B3C35" w:rsidRDefault="00101336" w:rsidP="00101336">
      <w:pPr>
        <w:jc w:val="both"/>
        <w:rPr>
          <w:b/>
          <w:bCs/>
        </w:rPr>
      </w:pPr>
      <w:r w:rsidRPr="001B3C35">
        <w:rPr>
          <w:b/>
          <w:bCs/>
        </w:rPr>
        <w:t xml:space="preserve">Proposal </w:t>
      </w:r>
      <w:r>
        <w:rPr>
          <w:b/>
          <w:bCs/>
        </w:rPr>
        <w:t>6</w:t>
      </w:r>
      <w:r w:rsidRPr="001B3C35">
        <w:rPr>
          <w:b/>
          <w:bCs/>
        </w:rPr>
        <w:t>:</w:t>
      </w:r>
      <w:r>
        <w:rPr>
          <w:b/>
          <w:bCs/>
        </w:rPr>
        <w:t xml:space="preserve"> </w:t>
      </w:r>
      <w:r w:rsidR="00215C6C">
        <w:rPr>
          <w:b/>
          <w:bCs/>
        </w:rPr>
        <w:t>P</w:t>
      </w:r>
      <w:r w:rsidRPr="00101336">
        <w:rPr>
          <w:b/>
          <w:bCs/>
        </w:rPr>
        <w:t xml:space="preserve">er-configured measurement gap </w:t>
      </w:r>
      <w:r w:rsidR="00215C6C">
        <w:rPr>
          <w:b/>
          <w:bCs/>
        </w:rPr>
        <w:t xml:space="preserve">should be allowed </w:t>
      </w:r>
      <w:r w:rsidRPr="00101336">
        <w:rPr>
          <w:b/>
          <w:bCs/>
        </w:rPr>
        <w:t>for PRS measurement.</w:t>
      </w:r>
    </w:p>
    <w:p w14:paraId="748219FF" w14:textId="77777777" w:rsidR="00101336" w:rsidRPr="00101336" w:rsidRDefault="00101336" w:rsidP="006B08E0">
      <w:pPr>
        <w:jc w:val="both"/>
        <w:rPr>
          <w:b/>
          <w:bCs/>
        </w:rPr>
      </w:pPr>
    </w:p>
    <w:bookmarkEnd w:id="4"/>
    <w:p w14:paraId="133DC4E9" w14:textId="1AD8149A" w:rsidR="001D7307" w:rsidRDefault="00F62E9E" w:rsidP="001D7307">
      <w:pPr>
        <w:pStyle w:val="1"/>
        <w:jc w:val="both"/>
        <w:rPr>
          <w:lang w:val="en-US"/>
        </w:rPr>
      </w:pPr>
      <w:r>
        <w:rPr>
          <w:lang w:val="en-US"/>
        </w:rPr>
        <w:t>Conclusion</w:t>
      </w:r>
    </w:p>
    <w:p w14:paraId="00962C8D" w14:textId="71E54E0A" w:rsidR="001D7307" w:rsidRDefault="001D7307" w:rsidP="001D7307">
      <w:pPr>
        <w:jc w:val="both"/>
        <w:rPr>
          <w:b/>
          <w:bCs/>
        </w:rPr>
      </w:pPr>
      <w:r w:rsidRPr="001B3C35">
        <w:rPr>
          <w:b/>
          <w:bCs/>
        </w:rPr>
        <w:t xml:space="preserve">Proposal </w:t>
      </w:r>
      <w:r>
        <w:rPr>
          <w:b/>
          <w:bCs/>
        </w:rPr>
        <w:t>1</w:t>
      </w:r>
      <w:r w:rsidRPr="001B3C35">
        <w:rPr>
          <w:b/>
          <w:bCs/>
        </w:rPr>
        <w:t>:</w:t>
      </w:r>
      <w:r>
        <w:rPr>
          <w:b/>
          <w:bCs/>
        </w:rPr>
        <w:t xml:space="preserve"> Consider 2 samples under the side condition of -6dB for positioning measurement.</w:t>
      </w:r>
    </w:p>
    <w:p w14:paraId="1C37D785" w14:textId="6D56047A" w:rsidR="001D7307" w:rsidRPr="001B3C35" w:rsidRDefault="001D7307" w:rsidP="001D7307">
      <w:pPr>
        <w:jc w:val="both"/>
        <w:rPr>
          <w:b/>
          <w:bCs/>
        </w:rPr>
      </w:pPr>
      <w:r w:rsidRPr="001B3C35">
        <w:rPr>
          <w:b/>
          <w:bCs/>
        </w:rPr>
        <w:t xml:space="preserve">Proposal </w:t>
      </w:r>
      <w:r>
        <w:rPr>
          <w:b/>
          <w:bCs/>
        </w:rPr>
        <w:t>2</w:t>
      </w:r>
      <w:r w:rsidRPr="001B3C35">
        <w:rPr>
          <w:b/>
          <w:bCs/>
        </w:rPr>
        <w:t>:</w:t>
      </w:r>
      <w:r>
        <w:rPr>
          <w:b/>
          <w:bCs/>
        </w:rPr>
        <w:t xml:space="preserve"> Consider 2 samples when the number of PRS RB is </w:t>
      </w:r>
      <w:r w:rsidR="00D63454">
        <w:rPr>
          <w:b/>
          <w:bCs/>
        </w:rPr>
        <w:t>no less</w:t>
      </w:r>
      <w:r>
        <w:rPr>
          <w:b/>
          <w:bCs/>
        </w:rPr>
        <w:t xml:space="preserve"> than</w:t>
      </w:r>
      <w:r w:rsidR="00D63454">
        <w:rPr>
          <w:b/>
          <w:bCs/>
        </w:rPr>
        <w:t xml:space="preserve"> 48</w:t>
      </w:r>
      <w:r>
        <w:rPr>
          <w:b/>
          <w:bCs/>
        </w:rPr>
        <w:t xml:space="preserve"> under the side condition of -13dB for positioning measurement.</w:t>
      </w:r>
    </w:p>
    <w:p w14:paraId="0A13D511" w14:textId="77777777" w:rsidR="00FA1B5F" w:rsidRPr="001B3C35" w:rsidRDefault="00FA1B5F" w:rsidP="00FA1B5F">
      <w:pPr>
        <w:jc w:val="both"/>
        <w:rPr>
          <w:b/>
          <w:bCs/>
        </w:rPr>
      </w:pPr>
      <w:r w:rsidRPr="001B3C35">
        <w:rPr>
          <w:b/>
          <w:bCs/>
        </w:rPr>
        <w:lastRenderedPageBreak/>
        <w:t xml:space="preserve">Proposal </w:t>
      </w:r>
      <w:r>
        <w:rPr>
          <w:b/>
          <w:bCs/>
        </w:rPr>
        <w:t>3</w:t>
      </w:r>
      <w:r w:rsidRPr="001B3C35">
        <w:rPr>
          <w:b/>
          <w:bCs/>
        </w:rPr>
        <w:t>:</w:t>
      </w:r>
      <w:r>
        <w:rPr>
          <w:b/>
          <w:bCs/>
        </w:rPr>
        <w:t xml:space="preserve"> A new set of </w:t>
      </w:r>
      <w:r>
        <w:rPr>
          <w:rFonts w:hint="eastAsia"/>
          <w:b/>
          <w:bCs/>
        </w:rPr>
        <w:t>{</w:t>
      </w:r>
      <w:r>
        <w:rPr>
          <w:b/>
          <w:bCs/>
        </w:rPr>
        <w:t>N, T</w:t>
      </w:r>
      <w:r>
        <w:rPr>
          <w:rFonts w:hint="eastAsia"/>
          <w:b/>
          <w:bCs/>
        </w:rPr>
        <w:t>}</w:t>
      </w:r>
      <w:r>
        <w:rPr>
          <w:b/>
          <w:bCs/>
        </w:rPr>
        <w:t xml:space="preserve"> </w:t>
      </w:r>
      <w:r>
        <w:rPr>
          <w:rFonts w:hint="eastAsia"/>
          <w:b/>
          <w:bCs/>
        </w:rPr>
        <w:t>to</w:t>
      </w:r>
      <w:r>
        <w:rPr>
          <w:b/>
          <w:bCs/>
        </w:rPr>
        <w:t xml:space="preserve"> </w:t>
      </w:r>
      <w:r>
        <w:rPr>
          <w:rFonts w:hint="eastAsia"/>
          <w:b/>
          <w:bCs/>
        </w:rPr>
        <w:t>allow</w:t>
      </w:r>
      <w:r>
        <w:rPr>
          <w:b/>
          <w:bCs/>
        </w:rPr>
        <w:t xml:space="preserve"> a shorter processing Time T for a smaller PRS duration N for NR-DL-PRS-ProcessingCapability may be introduced. </w:t>
      </w:r>
    </w:p>
    <w:p w14:paraId="5122C2A1" w14:textId="77777777" w:rsidR="001D7307" w:rsidRPr="001B3C35" w:rsidRDefault="001D7307" w:rsidP="001D7307">
      <w:pPr>
        <w:jc w:val="both"/>
        <w:rPr>
          <w:b/>
          <w:bCs/>
        </w:rPr>
      </w:pPr>
      <w:r w:rsidRPr="001B3C35">
        <w:rPr>
          <w:b/>
          <w:bCs/>
        </w:rPr>
        <w:t xml:space="preserve">Proposal </w:t>
      </w:r>
      <w:r>
        <w:rPr>
          <w:b/>
          <w:bCs/>
        </w:rPr>
        <w:t>4</w:t>
      </w:r>
      <w:r w:rsidRPr="001B3C35">
        <w:rPr>
          <w:b/>
          <w:bCs/>
        </w:rPr>
        <w:t>:</w:t>
      </w:r>
      <w:r>
        <w:rPr>
          <w:b/>
          <w:bCs/>
        </w:rPr>
        <w:t xml:space="preserve"> The gap less measurement for PRS measurement should wait for the final conclusion from RAN1.</w:t>
      </w:r>
    </w:p>
    <w:p w14:paraId="17693994" w14:textId="77777777" w:rsidR="00215C6C" w:rsidRDefault="00215C6C" w:rsidP="00215C6C">
      <w:pPr>
        <w:jc w:val="both"/>
        <w:rPr>
          <w:b/>
          <w:bCs/>
        </w:rPr>
      </w:pPr>
      <w:r w:rsidRPr="001B3C35">
        <w:rPr>
          <w:b/>
          <w:bCs/>
        </w:rPr>
        <w:t xml:space="preserve">Proposal </w:t>
      </w:r>
      <w:r>
        <w:rPr>
          <w:b/>
          <w:bCs/>
        </w:rPr>
        <w:t>5</w:t>
      </w:r>
      <w:r w:rsidRPr="001B3C35">
        <w:rPr>
          <w:b/>
          <w:bCs/>
        </w:rPr>
        <w:t>:</w:t>
      </w:r>
      <w:r>
        <w:rPr>
          <w:b/>
          <w:bCs/>
        </w:rPr>
        <w:t xml:space="preserve"> M</w:t>
      </w:r>
      <w:r w:rsidRPr="00101336">
        <w:rPr>
          <w:b/>
          <w:bCs/>
        </w:rPr>
        <w:t xml:space="preserve">ultiple concurrent measurement gap patterns </w:t>
      </w:r>
      <w:r>
        <w:rPr>
          <w:b/>
          <w:bCs/>
        </w:rPr>
        <w:t xml:space="preserve">should be supported </w:t>
      </w:r>
      <w:r w:rsidRPr="00101336">
        <w:rPr>
          <w:b/>
          <w:bCs/>
        </w:rPr>
        <w:t>for PRS measurement.</w:t>
      </w:r>
    </w:p>
    <w:p w14:paraId="3AD28EE6" w14:textId="77777777" w:rsidR="00215C6C" w:rsidRPr="001B3C35" w:rsidRDefault="00215C6C" w:rsidP="00215C6C">
      <w:pPr>
        <w:jc w:val="both"/>
        <w:rPr>
          <w:b/>
          <w:bCs/>
        </w:rPr>
      </w:pPr>
      <w:r w:rsidRPr="001B3C35">
        <w:rPr>
          <w:b/>
          <w:bCs/>
        </w:rPr>
        <w:t xml:space="preserve">Proposal </w:t>
      </w:r>
      <w:r>
        <w:rPr>
          <w:b/>
          <w:bCs/>
        </w:rPr>
        <w:t>6</w:t>
      </w:r>
      <w:r w:rsidRPr="001B3C35">
        <w:rPr>
          <w:b/>
          <w:bCs/>
        </w:rPr>
        <w:t>:</w:t>
      </w:r>
      <w:r>
        <w:rPr>
          <w:b/>
          <w:bCs/>
        </w:rPr>
        <w:t xml:space="preserve"> P</w:t>
      </w:r>
      <w:r w:rsidRPr="00101336">
        <w:rPr>
          <w:b/>
          <w:bCs/>
        </w:rPr>
        <w:t xml:space="preserve">er-configured measurement gap </w:t>
      </w:r>
      <w:r>
        <w:rPr>
          <w:b/>
          <w:bCs/>
        </w:rPr>
        <w:t xml:space="preserve">should be allowed </w:t>
      </w:r>
      <w:r w:rsidRPr="00101336">
        <w:rPr>
          <w:b/>
          <w:bCs/>
        </w:rPr>
        <w:t>for PRS measurement.</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77358F12" w14:textId="3AB71485" w:rsidR="00174A69" w:rsidRDefault="00F62E9E" w:rsidP="00DC62EC">
      <w:pPr>
        <w:jc w:val="both"/>
      </w:pPr>
      <w:r>
        <w:rPr>
          <w:rFonts w:hint="eastAsia"/>
        </w:rPr>
        <w:t>[</w:t>
      </w:r>
      <w:r>
        <w:t>1] R</w:t>
      </w:r>
      <w:r w:rsidR="000322C7">
        <w:t>4</w:t>
      </w:r>
      <w:r w:rsidR="002A58DF">
        <w:t>-210</w:t>
      </w:r>
      <w:r w:rsidR="000322C7">
        <w:t>8360</w:t>
      </w:r>
    </w:p>
    <w:p w14:paraId="1C9B1633" w14:textId="3E325146" w:rsidR="0042204F" w:rsidRPr="0043621D" w:rsidRDefault="0042204F" w:rsidP="00DC62EC">
      <w:pPr>
        <w:jc w:val="both"/>
      </w:pPr>
      <w:r>
        <w:rPr>
          <w:rFonts w:hint="eastAsia"/>
        </w:rPr>
        <w:t>[</w:t>
      </w:r>
      <w:r>
        <w:t>2] R4-</w:t>
      </w:r>
      <w:r w:rsidR="0047655F">
        <w:t>2112549</w:t>
      </w:r>
    </w:p>
    <w:p w14:paraId="044B0866" w14:textId="4D8DE73A" w:rsidR="0042204F" w:rsidRPr="0042204F" w:rsidRDefault="00467BC9" w:rsidP="0042204F">
      <w:pPr>
        <w:pStyle w:val="1"/>
        <w:numPr>
          <w:ilvl w:val="0"/>
          <w:numId w:val="0"/>
        </w:numPr>
        <w:jc w:val="both"/>
        <w:rPr>
          <w:rFonts w:ascii="Times New Roman" w:eastAsiaTheme="minorEastAsia" w:hAnsi="Times New Roman"/>
          <w:lang w:eastAsia="zh-CN"/>
        </w:rPr>
      </w:pPr>
      <w:r w:rsidRPr="00467BC9">
        <w:rPr>
          <w:rFonts w:ascii="Times New Roman" w:hAnsi="Times New Roman"/>
        </w:rPr>
        <w:t>A</w:t>
      </w:r>
      <w:r w:rsidRPr="00467BC9">
        <w:rPr>
          <w:rFonts w:ascii="Times New Roman" w:eastAsiaTheme="minorEastAsia" w:hAnsi="Times New Roman"/>
          <w:lang w:eastAsia="zh-CN"/>
        </w:rPr>
        <w:t>ppendix</w:t>
      </w:r>
    </w:p>
    <w:p w14:paraId="45E8DD46" w14:textId="77777777" w:rsidR="0042204F" w:rsidRPr="0042204F" w:rsidRDefault="0042204F" w:rsidP="0042204F">
      <w:pPr>
        <w:jc w:val="center"/>
        <w:rPr>
          <w:b/>
          <w:lang w:eastAsia="en-US"/>
        </w:rPr>
      </w:pPr>
      <w:r w:rsidRPr="0042204F">
        <w:rPr>
          <w:b/>
          <w:lang w:eastAsia="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42204F" w:rsidRPr="0042204F" w14:paraId="47827703"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17D9089" w14:textId="77777777" w:rsidR="0042204F" w:rsidRPr="0042204F" w:rsidRDefault="0042204F" w:rsidP="0042204F">
            <w:pPr>
              <w:jc w:val="both"/>
              <w:rPr>
                <w:b/>
                <w:lang w:eastAsia="en-US"/>
              </w:rPr>
            </w:pPr>
            <w:r w:rsidRPr="0042204F">
              <w:rPr>
                <w:b/>
                <w:lang w:eastAsia="en-US"/>
              </w:rPr>
              <w:t>Parameter</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91EA3E6" w14:textId="77777777" w:rsidR="0042204F" w:rsidRPr="0042204F" w:rsidRDefault="0042204F" w:rsidP="0042204F">
            <w:pPr>
              <w:jc w:val="both"/>
              <w:rPr>
                <w:b/>
                <w:lang w:eastAsia="en-US"/>
              </w:rPr>
            </w:pPr>
            <w:r w:rsidRPr="0042204F">
              <w:rPr>
                <w:b/>
                <w:lang w:eastAsia="en-US"/>
              </w:rPr>
              <w:t>Value</w:t>
            </w:r>
          </w:p>
        </w:tc>
      </w:tr>
      <w:tr w:rsidR="0042204F" w:rsidRPr="0042204F" w14:paraId="3C25FE6B"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31C7A5D" w14:textId="77777777" w:rsidR="0042204F" w:rsidRPr="0042204F" w:rsidRDefault="0042204F" w:rsidP="0042204F">
            <w:pPr>
              <w:jc w:val="both"/>
              <w:rPr>
                <w:b/>
                <w:lang w:eastAsia="en-US"/>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268F3E8B" w14:textId="77777777" w:rsidR="0042204F" w:rsidRPr="0042204F" w:rsidRDefault="0042204F" w:rsidP="0042204F">
            <w:pPr>
              <w:jc w:val="both"/>
              <w:rPr>
                <w:b/>
                <w:lang w:eastAsia="en-US"/>
              </w:rPr>
            </w:pPr>
            <w:r w:rsidRPr="0042204F">
              <w:rPr>
                <w:b/>
                <w:lang w:eastAsia="en-US"/>
              </w:rPr>
              <w:t>FR1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05F1E9B" w14:textId="77777777" w:rsidR="0042204F" w:rsidRPr="0042204F" w:rsidRDefault="0042204F" w:rsidP="0042204F">
            <w:pPr>
              <w:jc w:val="both"/>
              <w:rPr>
                <w:b/>
                <w:lang w:eastAsia="en-US"/>
              </w:rPr>
            </w:pPr>
            <w:r w:rsidRPr="0042204F">
              <w:rPr>
                <w:b/>
                <w:lang w:eastAsia="en-US"/>
              </w:rPr>
              <w:t>FR2</w:t>
            </w:r>
          </w:p>
        </w:tc>
      </w:tr>
      <w:tr w:rsidR="0042204F" w:rsidRPr="0042204F" w14:paraId="5FA8A9E6"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89E2E1C" w14:textId="77777777" w:rsidR="0042204F" w:rsidRPr="0042204F" w:rsidRDefault="0042204F" w:rsidP="0042204F">
            <w:pPr>
              <w:jc w:val="both"/>
              <w:rPr>
                <w:lang w:eastAsia="en-US"/>
              </w:rPr>
            </w:pPr>
            <w:r w:rsidRPr="0042204F">
              <w:rPr>
                <w:lang w:eastAsia="en-US"/>
              </w:rPr>
              <w:t>Cell layout</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75B967B" w14:textId="3022A8B3" w:rsidR="0042204F" w:rsidRPr="0042204F" w:rsidRDefault="0042204F" w:rsidP="0042204F">
            <w:pPr>
              <w:jc w:val="both"/>
              <w:rPr>
                <w:vertAlign w:val="superscript"/>
                <w:lang w:eastAsia="en-US"/>
              </w:rPr>
            </w:pPr>
            <w:r w:rsidRPr="0042204F">
              <w:rPr>
                <w:lang w:eastAsia="en-US"/>
              </w:rPr>
              <w:t>3 cells at distinct locations: &lt;cell 1, cell 2, cell3&gt;, where cell 1 is the serving cell/reference cell</w:t>
            </w:r>
          </w:p>
        </w:tc>
      </w:tr>
      <w:tr w:rsidR="0042204F" w:rsidRPr="0042204F" w14:paraId="60BCED23"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48AC5C1" w14:textId="77777777" w:rsidR="0042204F" w:rsidRPr="0042204F" w:rsidRDefault="0042204F" w:rsidP="0042204F">
            <w:pPr>
              <w:jc w:val="both"/>
              <w:rPr>
                <w:lang w:eastAsia="en-US"/>
              </w:rPr>
            </w:pPr>
            <w:r w:rsidRPr="0042204F">
              <w:rPr>
                <w:lang w:eastAsia="en-US"/>
              </w:rPr>
              <w:t>Network synchronization</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C241EC4" w14:textId="5C6E12AA" w:rsidR="0042204F" w:rsidRPr="0042204F" w:rsidRDefault="0042204F" w:rsidP="0042204F">
            <w:pPr>
              <w:jc w:val="both"/>
              <w:rPr>
                <w:lang w:eastAsia="en-US"/>
              </w:rPr>
            </w:pPr>
            <w:r w:rsidRPr="0042204F">
              <w:rPr>
                <w:lang w:eastAsia="en-US"/>
              </w:rPr>
              <w:t>Synchronous with time shifts &lt;0, 0, 3 us&gt;</w:t>
            </w:r>
          </w:p>
        </w:tc>
      </w:tr>
      <w:tr w:rsidR="0042204F" w:rsidRPr="0042204F" w14:paraId="1816F779"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54B960F" w14:textId="05CEDB47" w:rsidR="0042204F" w:rsidRPr="0042204F" w:rsidRDefault="0042204F" w:rsidP="0042204F">
            <w:pPr>
              <w:jc w:val="both"/>
              <w:rPr>
                <w:lang w:eastAsia="en-US"/>
              </w:rPr>
            </w:pPr>
            <w:r w:rsidRPr="0042204F">
              <w:rPr>
                <w:lang w:eastAsia="en-US"/>
              </w:rPr>
              <w:t>Data and CCH load in PRS symbols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FC87401" w14:textId="77777777" w:rsidR="0042204F" w:rsidRPr="0042204F" w:rsidRDefault="0042204F" w:rsidP="0042204F">
            <w:pPr>
              <w:jc w:val="both"/>
              <w:rPr>
                <w:lang w:eastAsia="en-US"/>
              </w:rPr>
            </w:pPr>
            <w:r w:rsidRPr="0042204F">
              <w:rPr>
                <w:lang w:eastAsia="en-US"/>
              </w:rPr>
              <w:t>no other cell transmissions in its positioning symbols, except PRS</w:t>
            </w:r>
          </w:p>
        </w:tc>
      </w:tr>
      <w:tr w:rsidR="0042204F" w:rsidRPr="0042204F" w14:paraId="0B2574DC"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2516CFA" w14:textId="77777777" w:rsidR="0042204F" w:rsidRPr="0042204F" w:rsidRDefault="0042204F" w:rsidP="0042204F">
            <w:pPr>
              <w:jc w:val="both"/>
              <w:rPr>
                <w:lang w:eastAsia="en-US"/>
              </w:rPr>
            </w:pPr>
            <w:r w:rsidRPr="0042204F">
              <w:rPr>
                <w:lang w:eastAsia="en-US"/>
              </w:rPr>
              <w:t>Data and CCH load in non-PRS symbols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223CA227" w14:textId="77777777" w:rsidR="0042204F" w:rsidRPr="0042204F" w:rsidRDefault="0042204F" w:rsidP="009A5FAD">
            <w:pPr>
              <w:jc w:val="both"/>
              <w:rPr>
                <w:lang w:eastAsia="en-US"/>
              </w:rPr>
            </w:pPr>
            <w:r w:rsidRPr="0042204F">
              <w:rPr>
                <w:lang w:eastAsia="en-US"/>
              </w:rPr>
              <w:t>100% RE utilization</w:t>
            </w:r>
          </w:p>
        </w:tc>
      </w:tr>
      <w:tr w:rsidR="0042204F" w:rsidRPr="0042204F" w14:paraId="65D3B8FB"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00C25C" w14:textId="77777777" w:rsidR="0042204F" w:rsidRPr="0042204F" w:rsidRDefault="0042204F" w:rsidP="0042204F">
            <w:pPr>
              <w:jc w:val="both"/>
              <w:rPr>
                <w:lang w:eastAsia="en-US"/>
              </w:rPr>
            </w:pPr>
            <w:r w:rsidRPr="0042204F">
              <w:rPr>
                <w:lang w:eastAsia="en-US"/>
              </w:rPr>
              <w:t>Cyclic prefix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332D243B" w14:textId="77777777" w:rsidR="0042204F" w:rsidRPr="0042204F" w:rsidRDefault="0042204F" w:rsidP="0042204F">
            <w:pPr>
              <w:jc w:val="both"/>
              <w:rPr>
                <w:lang w:eastAsia="en-US"/>
              </w:rPr>
            </w:pPr>
            <w:r w:rsidRPr="0042204F">
              <w:rPr>
                <w:lang w:eastAsia="en-US"/>
              </w:rPr>
              <w:t>Normal</w:t>
            </w:r>
          </w:p>
        </w:tc>
      </w:tr>
      <w:tr w:rsidR="0042204F" w:rsidRPr="0042204F" w14:paraId="093D64B8"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66C7551" w14:textId="77777777" w:rsidR="0042204F" w:rsidRPr="0042204F" w:rsidRDefault="0042204F" w:rsidP="0042204F">
            <w:pPr>
              <w:jc w:val="both"/>
              <w:rPr>
                <w:lang w:eastAsia="en-US"/>
              </w:rPr>
            </w:pPr>
            <w:r w:rsidRPr="0042204F">
              <w:rPr>
                <w:lang w:eastAsia="en-US"/>
              </w:rPr>
              <w:t>DRX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9DD48C5" w14:textId="77777777" w:rsidR="0042204F" w:rsidRPr="0042204F" w:rsidRDefault="0042204F" w:rsidP="0042204F">
            <w:pPr>
              <w:jc w:val="both"/>
              <w:rPr>
                <w:lang w:eastAsia="en-US"/>
              </w:rPr>
            </w:pPr>
            <w:r w:rsidRPr="0042204F">
              <w:rPr>
                <w:lang w:eastAsia="en-US"/>
              </w:rPr>
              <w:t>OFF</w:t>
            </w:r>
          </w:p>
        </w:tc>
      </w:tr>
      <w:tr w:rsidR="00704C32" w:rsidRPr="0042204F" w14:paraId="5B0E4E03"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02C14B7" w14:textId="3A8ABF45" w:rsidR="00704C32" w:rsidRPr="0042204F" w:rsidRDefault="00704C32" w:rsidP="0042204F">
            <w:pPr>
              <w:jc w:val="both"/>
            </w:pPr>
            <w:r>
              <w:rPr>
                <w:rFonts w:hint="eastAsia"/>
              </w:rPr>
              <w:t>M</w:t>
            </w:r>
            <w:r>
              <w:t>easurement period (in number of measurement samples)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462380BB" w14:textId="64B76C78" w:rsidR="00704C32" w:rsidRPr="0042204F" w:rsidRDefault="00704C32" w:rsidP="0042204F">
            <w:pPr>
              <w:jc w:val="both"/>
            </w:pPr>
            <w:r>
              <w:rPr>
                <w:rFonts w:hint="eastAsia"/>
              </w:rPr>
              <w:t>1</w:t>
            </w:r>
            <w:r>
              <w:t xml:space="preserve"> 2 4</w:t>
            </w:r>
          </w:p>
        </w:tc>
      </w:tr>
      <w:tr w:rsidR="0042204F" w:rsidRPr="0042204F" w14:paraId="1EDAAC32" w14:textId="77777777" w:rsidTr="0042204F">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34D8E56" w14:textId="77777777" w:rsidR="0042204F" w:rsidRPr="0042204F" w:rsidRDefault="0042204F" w:rsidP="0042204F">
            <w:pPr>
              <w:jc w:val="both"/>
              <w:rPr>
                <w:lang w:eastAsia="en-US"/>
              </w:rPr>
            </w:pPr>
            <w:r w:rsidRPr="0042204F">
              <w:rPr>
                <w:lang w:eastAsia="en-US"/>
              </w:rPr>
              <w:t>Carrier frequency / BW / SCS / duplex mode</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C382228" w14:textId="287F8ECD" w:rsidR="009A5FAD" w:rsidRPr="0042204F" w:rsidRDefault="009A5FAD" w:rsidP="009A5FAD">
            <w:pPr>
              <w:pStyle w:val="a8"/>
              <w:numPr>
                <w:ilvl w:val="0"/>
                <w:numId w:val="26"/>
              </w:numPr>
              <w:ind w:firstLineChars="0"/>
              <w:jc w:val="both"/>
              <w:rPr>
                <w:lang w:eastAsia="en-US"/>
              </w:rPr>
            </w:pPr>
            <w:r>
              <w:rPr>
                <w:lang w:eastAsia="en-US"/>
              </w:rPr>
              <w:t>4</w:t>
            </w:r>
            <w:r w:rsidRPr="0042204F">
              <w:rPr>
                <w:lang w:eastAsia="en-US"/>
              </w:rPr>
              <w:t xml:space="preserve"> GHz</w:t>
            </w:r>
          </w:p>
          <w:p w14:paraId="336BA18B" w14:textId="04B95460" w:rsidR="0042204F" w:rsidRPr="0042204F" w:rsidRDefault="002134AC" w:rsidP="009A5FAD">
            <w:pPr>
              <w:numPr>
                <w:ilvl w:val="0"/>
                <w:numId w:val="22"/>
              </w:numPr>
              <w:jc w:val="both"/>
              <w:rPr>
                <w:lang w:eastAsia="en-US"/>
              </w:rPr>
            </w:pPr>
            <w:r>
              <w:rPr>
                <w:lang w:eastAsia="en-US"/>
              </w:rPr>
              <w:t xml:space="preserve">10MHz, </w:t>
            </w:r>
            <w:r w:rsidR="0042204F" w:rsidRPr="0042204F">
              <w:rPr>
                <w:lang w:eastAsia="en-US"/>
              </w:rPr>
              <w:t>20 MHz, 50 MHz, 100 MHz</w:t>
            </w:r>
          </w:p>
          <w:p w14:paraId="43211070" w14:textId="30C461E9" w:rsidR="0042204F" w:rsidRPr="0042204F" w:rsidRDefault="002134AC" w:rsidP="009A5FAD">
            <w:pPr>
              <w:numPr>
                <w:ilvl w:val="0"/>
                <w:numId w:val="22"/>
              </w:numPr>
              <w:jc w:val="both"/>
              <w:rPr>
                <w:lang w:eastAsia="en-US"/>
              </w:rPr>
            </w:pPr>
            <w:r>
              <w:rPr>
                <w:lang w:eastAsia="en-US"/>
              </w:rPr>
              <w:t xml:space="preserve">15kHz, </w:t>
            </w:r>
            <w:r w:rsidR="0042204F" w:rsidRPr="0042204F">
              <w:rPr>
                <w:lang w:eastAsia="en-US"/>
              </w:rPr>
              <w:t>30 kHz</w:t>
            </w:r>
            <w:r>
              <w:rPr>
                <w:lang w:eastAsia="en-US"/>
              </w:rPr>
              <w:t>, 60kHz</w:t>
            </w:r>
          </w:p>
          <w:p w14:paraId="66806257" w14:textId="77777777" w:rsidR="0042204F" w:rsidRPr="0042204F" w:rsidRDefault="0042204F" w:rsidP="009A5FAD">
            <w:pPr>
              <w:numPr>
                <w:ilvl w:val="0"/>
                <w:numId w:val="22"/>
              </w:numPr>
              <w:jc w:val="both"/>
              <w:rPr>
                <w:lang w:eastAsia="en-US"/>
              </w:rPr>
            </w:pPr>
            <w:r w:rsidRPr="0042204F">
              <w:rPr>
                <w:lang w:eastAsia="en-US"/>
              </w:rPr>
              <w:t>FDD, TDD</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64992A6" w14:textId="77777777" w:rsidR="0042204F" w:rsidRPr="0042204F" w:rsidRDefault="0042204F" w:rsidP="009A5FAD">
            <w:pPr>
              <w:pStyle w:val="a8"/>
              <w:numPr>
                <w:ilvl w:val="0"/>
                <w:numId w:val="26"/>
              </w:numPr>
              <w:ind w:firstLineChars="0"/>
              <w:jc w:val="both"/>
              <w:rPr>
                <w:lang w:eastAsia="en-US"/>
              </w:rPr>
            </w:pPr>
            <w:r w:rsidRPr="0042204F">
              <w:rPr>
                <w:lang w:eastAsia="en-US"/>
              </w:rPr>
              <w:t>40 GHz</w:t>
            </w:r>
          </w:p>
          <w:p w14:paraId="2F8BCB7D" w14:textId="61F710A6" w:rsidR="0042204F" w:rsidRPr="0042204F" w:rsidRDefault="002134AC" w:rsidP="0042204F">
            <w:pPr>
              <w:numPr>
                <w:ilvl w:val="0"/>
                <w:numId w:val="22"/>
              </w:numPr>
              <w:jc w:val="both"/>
              <w:rPr>
                <w:lang w:eastAsia="en-US"/>
              </w:rPr>
            </w:pPr>
            <w:r>
              <w:rPr>
                <w:lang w:eastAsia="en-US"/>
              </w:rPr>
              <w:t xml:space="preserve">20MHz, </w:t>
            </w:r>
            <w:r w:rsidR="0042204F" w:rsidRPr="0042204F">
              <w:rPr>
                <w:lang w:eastAsia="en-US"/>
              </w:rPr>
              <w:t>50 MHz, 100 MHz, 200 MHz</w:t>
            </w:r>
          </w:p>
          <w:p w14:paraId="210A4471" w14:textId="29C9CA3F" w:rsidR="0042204F" w:rsidRPr="0042204F" w:rsidRDefault="002134AC" w:rsidP="0042204F">
            <w:pPr>
              <w:numPr>
                <w:ilvl w:val="0"/>
                <w:numId w:val="22"/>
              </w:numPr>
              <w:jc w:val="both"/>
              <w:rPr>
                <w:lang w:eastAsia="en-US"/>
              </w:rPr>
            </w:pPr>
            <w:r>
              <w:rPr>
                <w:lang w:eastAsia="en-US"/>
              </w:rPr>
              <w:t xml:space="preserve">60kHz, </w:t>
            </w:r>
            <w:r w:rsidR="0042204F" w:rsidRPr="0042204F">
              <w:rPr>
                <w:lang w:eastAsia="en-US"/>
              </w:rPr>
              <w:t>120 kHz</w:t>
            </w:r>
          </w:p>
          <w:p w14:paraId="21F06836" w14:textId="77777777" w:rsidR="0042204F" w:rsidRPr="0042204F" w:rsidRDefault="0042204F" w:rsidP="0042204F">
            <w:pPr>
              <w:numPr>
                <w:ilvl w:val="0"/>
                <w:numId w:val="22"/>
              </w:numPr>
              <w:jc w:val="both"/>
              <w:rPr>
                <w:lang w:eastAsia="en-US"/>
              </w:rPr>
            </w:pPr>
            <w:r w:rsidRPr="0042204F">
              <w:rPr>
                <w:lang w:eastAsia="en-US"/>
              </w:rPr>
              <w:t>TDD</w:t>
            </w:r>
          </w:p>
        </w:tc>
      </w:tr>
      <w:tr w:rsidR="0042204F" w:rsidRPr="0042204F" w14:paraId="35271429"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60CC611" w14:textId="77777777" w:rsidR="0042204F" w:rsidRPr="0042204F" w:rsidRDefault="0042204F" w:rsidP="0042204F">
            <w:pPr>
              <w:jc w:val="both"/>
              <w:rPr>
                <w:lang w:eastAsia="en-US"/>
              </w:rPr>
            </w:pPr>
            <w:r w:rsidRPr="0042204F">
              <w:rPr>
                <w:lang w:eastAsia="en-US"/>
              </w:rPr>
              <w:t>Propagation conditions [TS 38.101-4]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3175416" w14:textId="77777777" w:rsidR="0042204F" w:rsidRPr="0042204F" w:rsidRDefault="0042204F" w:rsidP="0042204F">
            <w:pPr>
              <w:jc w:val="both"/>
              <w:rPr>
                <w:lang w:eastAsia="en-US"/>
              </w:rPr>
            </w:pPr>
            <w:r w:rsidRPr="0042204F">
              <w:rPr>
                <w:lang w:eastAsia="en-US"/>
              </w:rPr>
              <w:t xml:space="preserve">AWGN,  </w:t>
            </w:r>
          </w:p>
          <w:p w14:paraId="41E02FC0" w14:textId="6273A08F" w:rsidR="0042204F" w:rsidRPr="0042204F" w:rsidRDefault="0042204F" w:rsidP="0042204F">
            <w:pPr>
              <w:jc w:val="both"/>
              <w:rPr>
                <w:lang w:eastAsia="en-US"/>
              </w:rPr>
            </w:pPr>
            <w:r w:rsidRPr="0042204F">
              <w:rPr>
                <w:lang w:eastAsia="en-US"/>
              </w:rPr>
              <w:t xml:space="preserve">TDL-A (30 ns delay spread, 5Hz),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094C339" w14:textId="77777777" w:rsidR="0042204F" w:rsidRPr="0042204F" w:rsidRDefault="0042204F" w:rsidP="0042204F">
            <w:pPr>
              <w:jc w:val="both"/>
              <w:rPr>
                <w:lang w:eastAsia="en-US"/>
              </w:rPr>
            </w:pPr>
            <w:r w:rsidRPr="0042204F">
              <w:rPr>
                <w:lang w:eastAsia="en-US"/>
              </w:rPr>
              <w:t>AWGN,</w:t>
            </w:r>
          </w:p>
          <w:p w14:paraId="76123FD0" w14:textId="77777777" w:rsidR="0042204F" w:rsidRPr="0042204F" w:rsidRDefault="0042204F" w:rsidP="0042204F">
            <w:pPr>
              <w:jc w:val="both"/>
              <w:rPr>
                <w:lang w:eastAsia="en-US"/>
              </w:rPr>
            </w:pPr>
            <w:r w:rsidRPr="0042204F">
              <w:rPr>
                <w:lang w:eastAsia="en-US"/>
              </w:rPr>
              <w:t>TDL-C (60 ns delay spread, 300 Hz)</w:t>
            </w:r>
          </w:p>
        </w:tc>
      </w:tr>
      <w:tr w:rsidR="0042204F" w:rsidRPr="0042204F" w14:paraId="71F83916"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3D3DA4" w14:textId="3CDAC775" w:rsidR="0042204F" w:rsidRPr="0042204F" w:rsidRDefault="0042204F" w:rsidP="0042204F">
            <w:pPr>
              <w:jc w:val="both"/>
              <w:rPr>
                <w:lang w:eastAsia="en-US"/>
              </w:rPr>
            </w:pPr>
            <w:r w:rsidRPr="0042204F">
              <w:rPr>
                <w:lang w:eastAsia="en-US"/>
              </w:rPr>
              <w:t>Es/</w:t>
            </w:r>
            <w:proofErr w:type="spellStart"/>
            <w:r w:rsidRPr="0042204F">
              <w:rPr>
                <w:lang w:eastAsia="en-US"/>
              </w:rPr>
              <w:t>Iot</w:t>
            </w:r>
            <w:proofErr w:type="spellEnd"/>
            <w:r w:rsidRPr="0042204F">
              <w:rPr>
                <w:lang w:eastAsia="en-US"/>
              </w:rPr>
              <w:t xml:space="preserve"> for tw</w:t>
            </w:r>
            <w:r w:rsidR="009A5FAD">
              <w:rPr>
                <w:lang w:eastAsia="en-US"/>
              </w:rPr>
              <w:t>o</w:t>
            </w:r>
            <w:r w:rsidRPr="0042204F">
              <w:rPr>
                <w:lang w:eastAsia="en-US"/>
              </w:rPr>
              <w:t xml:space="preserve"> cells (cell 1, cell 2, cell 3), [dB]</w:t>
            </w:r>
          </w:p>
        </w:tc>
        <w:tc>
          <w:tcPr>
            <w:tcW w:w="3221" w:type="dxa"/>
            <w:tcBorders>
              <w:top w:val="single" w:sz="4" w:space="0" w:color="auto"/>
              <w:left w:val="single" w:sz="4" w:space="0" w:color="auto"/>
              <w:bottom w:val="single" w:sz="4" w:space="0" w:color="auto"/>
              <w:right w:val="single" w:sz="4" w:space="0" w:color="auto"/>
            </w:tcBorders>
            <w:vAlign w:val="center"/>
            <w:hideMark/>
          </w:tcPr>
          <w:p w14:paraId="437280C3" w14:textId="7729EFE2" w:rsidR="0042204F" w:rsidRPr="0042204F" w:rsidRDefault="0042204F" w:rsidP="0042204F">
            <w:pPr>
              <w:jc w:val="both"/>
              <w:rPr>
                <w:lang w:eastAsia="en-US"/>
              </w:rPr>
            </w:pPr>
            <w:r w:rsidRPr="0042204F">
              <w:rPr>
                <w:lang w:eastAsia="en-US"/>
              </w:rPr>
              <w:t>(-</w:t>
            </w:r>
            <w:r w:rsidR="009A5FAD">
              <w:rPr>
                <w:lang w:eastAsia="en-US"/>
              </w:rPr>
              <w:t>6</w:t>
            </w:r>
            <w:r w:rsidRPr="0042204F">
              <w:rPr>
                <w:lang w:eastAsia="en-US"/>
              </w:rPr>
              <w:t>, -</w:t>
            </w:r>
            <w:r w:rsidR="009A5FAD">
              <w:rPr>
                <w:lang w:eastAsia="en-US"/>
              </w:rPr>
              <w:t>13</w:t>
            </w:r>
            <w:r w:rsidRPr="0042204F">
              <w:rPr>
                <w:lang w:eastAsia="en-US"/>
              </w:rPr>
              <w:t>, -13)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7311B7C" w14:textId="2A608428" w:rsidR="0042204F" w:rsidRPr="0042204F" w:rsidRDefault="0042204F" w:rsidP="0042204F">
            <w:pPr>
              <w:jc w:val="both"/>
              <w:rPr>
                <w:lang w:eastAsia="en-US"/>
              </w:rPr>
            </w:pPr>
            <w:r w:rsidRPr="0042204F">
              <w:rPr>
                <w:lang w:eastAsia="en-US"/>
              </w:rPr>
              <w:t>(-</w:t>
            </w:r>
            <w:r w:rsidR="009A5FAD">
              <w:rPr>
                <w:lang w:eastAsia="en-US"/>
              </w:rPr>
              <w:t>6</w:t>
            </w:r>
            <w:r w:rsidRPr="0042204F">
              <w:rPr>
                <w:lang w:eastAsia="en-US"/>
              </w:rPr>
              <w:t>, -</w:t>
            </w:r>
            <w:r w:rsidR="009A5FAD">
              <w:rPr>
                <w:lang w:eastAsia="en-US"/>
              </w:rPr>
              <w:t>13</w:t>
            </w:r>
            <w:r w:rsidRPr="0042204F">
              <w:rPr>
                <w:lang w:eastAsia="en-US"/>
              </w:rPr>
              <w:t>, -1</w:t>
            </w:r>
            <w:r w:rsidR="009A5FAD">
              <w:rPr>
                <w:lang w:eastAsia="en-US"/>
              </w:rPr>
              <w:t>3</w:t>
            </w:r>
            <w:r w:rsidRPr="0042204F">
              <w:rPr>
                <w:lang w:eastAsia="en-US"/>
              </w:rPr>
              <w:t>)</w:t>
            </w:r>
          </w:p>
        </w:tc>
      </w:tr>
      <w:tr w:rsidR="0042204F" w:rsidRPr="0042204F" w14:paraId="536A7BCC"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AB3076A" w14:textId="77777777" w:rsidR="0042204F" w:rsidRPr="0042204F" w:rsidRDefault="0042204F" w:rsidP="0042204F">
            <w:pPr>
              <w:jc w:val="both"/>
              <w:rPr>
                <w:lang w:eastAsia="en-US"/>
              </w:rPr>
            </w:pPr>
            <w:r w:rsidRPr="0042204F">
              <w:rPr>
                <w:lang w:eastAsia="en-US"/>
              </w:rPr>
              <w:t>Number of UE receive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21304241" w14:textId="77777777" w:rsidR="0042204F" w:rsidRPr="0042204F" w:rsidRDefault="0042204F" w:rsidP="0042204F">
            <w:pPr>
              <w:jc w:val="both"/>
              <w:rPr>
                <w:lang w:eastAsia="en-US"/>
              </w:rPr>
            </w:pPr>
            <w:r w:rsidRPr="0042204F">
              <w:rPr>
                <w:lang w:eastAsia="en-US"/>
              </w:rPr>
              <w:t xml:space="preserve">2 </w:t>
            </w:r>
            <w:proofErr w:type="spellStart"/>
            <w:r w:rsidRPr="0042204F">
              <w:rPr>
                <w:lang w:eastAsia="en-US"/>
              </w:rPr>
              <w:t>rx</w:t>
            </w:r>
            <w:proofErr w:type="spellEnd"/>
            <w:r w:rsidRPr="0042204F">
              <w:rPr>
                <w:lang w:eastAsia="en-US"/>
              </w:rPr>
              <w:t xml:space="preserve"> (uncorrelated with equal gain, no </w:t>
            </w:r>
            <w:proofErr w:type="spellStart"/>
            <w:r w:rsidRPr="0042204F">
              <w:rPr>
                <w:lang w:eastAsia="en-US"/>
              </w:rPr>
              <w:t>rx</w:t>
            </w:r>
            <w:proofErr w:type="spellEnd"/>
            <w:r w:rsidRPr="0042204F">
              <w:rPr>
                <w:lang w:eastAsia="en-US"/>
              </w:rPr>
              <w:t xml:space="preserve"> beamforming)</w:t>
            </w:r>
          </w:p>
        </w:tc>
      </w:tr>
      <w:tr w:rsidR="0042204F" w:rsidRPr="0042204F" w14:paraId="525A2844"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1C2630" w14:textId="77777777" w:rsidR="0042204F" w:rsidRPr="0042204F" w:rsidRDefault="0042204F" w:rsidP="0042204F">
            <w:pPr>
              <w:jc w:val="both"/>
              <w:rPr>
                <w:lang w:eastAsia="en-US"/>
              </w:rPr>
            </w:pPr>
            <w:r w:rsidRPr="0042204F">
              <w:rPr>
                <w:lang w:eastAsia="en-US"/>
              </w:rPr>
              <w:t>UE measurement bandwidth</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4DF1DA8D" w14:textId="77777777" w:rsidR="0042204F" w:rsidRPr="0042204F" w:rsidRDefault="0042204F" w:rsidP="0042204F">
            <w:pPr>
              <w:jc w:val="both"/>
              <w:rPr>
                <w:lang w:eastAsia="en-US"/>
              </w:rPr>
            </w:pPr>
            <w:r w:rsidRPr="0042204F">
              <w:rPr>
                <w:lang w:eastAsia="en-US"/>
              </w:rPr>
              <w:t>Full carrier bandwidth</w:t>
            </w:r>
          </w:p>
        </w:tc>
      </w:tr>
    </w:tbl>
    <w:p w14:paraId="54F220E6" w14:textId="77777777" w:rsidR="0042204F" w:rsidRDefault="0042204F" w:rsidP="0042204F">
      <w:pPr>
        <w:jc w:val="center"/>
        <w:rPr>
          <w:b/>
          <w:lang w:eastAsia="en-US"/>
        </w:rPr>
      </w:pPr>
    </w:p>
    <w:p w14:paraId="25DEB126" w14:textId="61715C63" w:rsidR="0042204F" w:rsidRPr="0042204F" w:rsidRDefault="0042204F" w:rsidP="0042204F">
      <w:pPr>
        <w:jc w:val="center"/>
        <w:rPr>
          <w:b/>
          <w:lang w:eastAsia="en-US"/>
        </w:rPr>
      </w:pPr>
      <w:r w:rsidRPr="0042204F">
        <w:rPr>
          <w:b/>
          <w:lang w:eastAsia="en-US"/>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3839"/>
        <w:gridCol w:w="3025"/>
      </w:tblGrid>
      <w:tr w:rsidR="0042204F" w:rsidRPr="0042204F" w14:paraId="3198FEAE"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6B3EB2E1" w14:textId="77777777" w:rsidR="0042204F" w:rsidRPr="0042204F" w:rsidRDefault="0042204F" w:rsidP="0042204F">
            <w:pPr>
              <w:jc w:val="both"/>
              <w:rPr>
                <w:b/>
                <w:lang w:eastAsia="en-US"/>
              </w:rPr>
            </w:pPr>
            <w:r w:rsidRPr="0042204F">
              <w:rPr>
                <w:b/>
                <w:lang w:eastAsia="en-US"/>
              </w:rPr>
              <w:lastRenderedPageBreak/>
              <w:t>Parameter</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5F6144CB" w14:textId="77777777" w:rsidR="0042204F" w:rsidRPr="0042204F" w:rsidRDefault="0042204F" w:rsidP="0042204F">
            <w:pPr>
              <w:jc w:val="both"/>
              <w:rPr>
                <w:b/>
                <w:lang w:eastAsia="en-US"/>
              </w:rPr>
            </w:pPr>
            <w:r w:rsidRPr="0042204F">
              <w:rPr>
                <w:b/>
                <w:lang w:eastAsia="en-US"/>
              </w:rPr>
              <w:t>Value</w:t>
            </w:r>
          </w:p>
        </w:tc>
      </w:tr>
      <w:tr w:rsidR="0042204F" w:rsidRPr="0042204F" w14:paraId="700E9951" w14:textId="77777777" w:rsidTr="002134AC">
        <w:trPr>
          <w:trHeight w:val="116"/>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556F385E" w14:textId="77777777" w:rsidR="0042204F" w:rsidRPr="0042204F" w:rsidRDefault="0042204F" w:rsidP="0042204F">
            <w:pPr>
              <w:jc w:val="both"/>
              <w:rPr>
                <w:lang w:eastAsia="en-US"/>
              </w:rPr>
            </w:pPr>
            <w:r w:rsidRPr="0042204F">
              <w:rPr>
                <w:lang w:eastAsia="en-US"/>
              </w:rPr>
              <w:t>Number of transmit PRS antennas</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26D26237" w14:textId="77777777" w:rsidR="0042204F" w:rsidRPr="0042204F" w:rsidRDefault="0042204F" w:rsidP="0042204F">
            <w:pPr>
              <w:jc w:val="both"/>
              <w:rPr>
                <w:lang w:eastAsia="en-US"/>
              </w:rPr>
            </w:pPr>
            <w:r w:rsidRPr="0042204F">
              <w:rPr>
                <w:lang w:eastAsia="en-US"/>
              </w:rPr>
              <w:t>1</w:t>
            </w:r>
          </w:p>
        </w:tc>
      </w:tr>
      <w:tr w:rsidR="0042204F" w:rsidRPr="0042204F" w14:paraId="33013258"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7B1CA13F" w14:textId="77777777" w:rsidR="0042204F" w:rsidRPr="0042204F" w:rsidRDefault="0042204F" w:rsidP="0042204F">
            <w:pPr>
              <w:jc w:val="both"/>
              <w:rPr>
                <w:lang w:eastAsia="en-US"/>
              </w:rPr>
            </w:pPr>
            <w:r w:rsidRPr="0042204F">
              <w:rPr>
                <w:lang w:eastAsia="en-US"/>
              </w:rPr>
              <w:t>Cell ID, TRP ID, PRS Resource Set ID</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1462F296" w14:textId="77777777" w:rsidR="0042204F" w:rsidRPr="0042204F" w:rsidRDefault="0042204F" w:rsidP="0042204F">
            <w:pPr>
              <w:jc w:val="both"/>
              <w:rPr>
                <w:lang w:eastAsia="en-US"/>
              </w:rPr>
            </w:pPr>
            <w:r w:rsidRPr="0042204F">
              <w:rPr>
                <w:lang w:eastAsia="en-US"/>
              </w:rPr>
              <w:t>Selected to ensure non-overlapping PRS REs in frequency</w:t>
            </w:r>
          </w:p>
        </w:tc>
      </w:tr>
      <w:tr w:rsidR="0042204F" w:rsidRPr="0042204F" w14:paraId="0D05CA0E" w14:textId="77777777" w:rsidTr="002134AC">
        <w:trPr>
          <w:trHeight w:val="131"/>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4FF5293E" w14:textId="77777777" w:rsidR="0042204F" w:rsidRPr="0042204F" w:rsidRDefault="0042204F" w:rsidP="0042204F">
            <w:pPr>
              <w:jc w:val="both"/>
              <w:rPr>
                <w:lang w:eastAsia="en-US"/>
              </w:rPr>
            </w:pPr>
            <w:r w:rsidRPr="0042204F">
              <w:rPr>
                <w:lang w:eastAsia="en-US"/>
              </w:rPr>
              <w:t>Number of DL PRS Resource sets for a positioning fix</w:t>
            </w:r>
          </w:p>
        </w:tc>
        <w:tc>
          <w:tcPr>
            <w:tcW w:w="6864" w:type="dxa"/>
            <w:gridSpan w:val="2"/>
            <w:tcBorders>
              <w:top w:val="single" w:sz="4" w:space="0" w:color="auto"/>
              <w:left w:val="single" w:sz="4" w:space="0" w:color="auto"/>
              <w:bottom w:val="single" w:sz="4" w:space="0" w:color="auto"/>
              <w:right w:val="single" w:sz="4" w:space="0" w:color="auto"/>
            </w:tcBorders>
            <w:vAlign w:val="center"/>
          </w:tcPr>
          <w:p w14:paraId="1A42BAD2" w14:textId="148F3EF8" w:rsidR="0042204F" w:rsidRPr="0042204F" w:rsidRDefault="0042204F" w:rsidP="0042204F">
            <w:pPr>
              <w:jc w:val="both"/>
              <w:rPr>
                <w:lang w:eastAsia="en-US"/>
              </w:rPr>
            </w:pPr>
            <w:r w:rsidRPr="0042204F">
              <w:rPr>
                <w:lang w:eastAsia="en-US"/>
              </w:rPr>
              <w:t>1 (including all PRS resource repetitions)</w:t>
            </w:r>
          </w:p>
        </w:tc>
      </w:tr>
      <w:tr w:rsidR="0042204F" w:rsidRPr="0042204F" w14:paraId="09D35B5A"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tcPr>
          <w:p w14:paraId="322544AB" w14:textId="77777777" w:rsidR="0042204F" w:rsidRPr="0042204F" w:rsidRDefault="0042204F" w:rsidP="0042204F">
            <w:pPr>
              <w:jc w:val="both"/>
              <w:rPr>
                <w:lang w:eastAsia="en-US"/>
              </w:rPr>
            </w:pPr>
            <w:r w:rsidRPr="0042204F">
              <w:rPr>
                <w:lang w:eastAsia="en-US"/>
              </w:rPr>
              <w:t>PRS transmission bandwidth (in PRBs) - full carrier BW</w:t>
            </w:r>
          </w:p>
          <w:p w14:paraId="5AC815D5" w14:textId="77777777" w:rsidR="0042204F" w:rsidRPr="0042204F" w:rsidRDefault="0042204F" w:rsidP="0042204F">
            <w:pPr>
              <w:jc w:val="both"/>
              <w:rPr>
                <w:lang w:eastAsia="en-US"/>
              </w:rPr>
            </w:pPr>
          </w:p>
        </w:tc>
        <w:tc>
          <w:tcPr>
            <w:tcW w:w="3839" w:type="dxa"/>
            <w:tcBorders>
              <w:top w:val="single" w:sz="4" w:space="0" w:color="auto"/>
              <w:left w:val="single" w:sz="4" w:space="0" w:color="auto"/>
              <w:bottom w:val="single" w:sz="4" w:space="0" w:color="auto"/>
              <w:right w:val="single" w:sz="4" w:space="0" w:color="auto"/>
            </w:tcBorders>
            <w:vAlign w:val="center"/>
            <w:hideMark/>
          </w:tcPr>
          <w:p w14:paraId="48FA71AF" w14:textId="77777777" w:rsidR="0042204F" w:rsidRPr="0042204F" w:rsidRDefault="0042204F" w:rsidP="009A5FAD">
            <w:pPr>
              <w:pStyle w:val="a8"/>
              <w:numPr>
                <w:ilvl w:val="0"/>
                <w:numId w:val="26"/>
              </w:numPr>
              <w:ind w:firstLineChars="0"/>
              <w:jc w:val="both"/>
              <w:rPr>
                <w:lang w:eastAsia="en-US"/>
              </w:rPr>
            </w:pPr>
            <w:r w:rsidRPr="0042204F">
              <w:rPr>
                <w:lang w:eastAsia="en-US"/>
              </w:rPr>
              <w:t xml:space="preserve">15 kHz: </w:t>
            </w:r>
          </w:p>
          <w:p w14:paraId="4AE8103A" w14:textId="00B6690E" w:rsidR="0042204F" w:rsidRPr="0042204F" w:rsidRDefault="009A5FAD" w:rsidP="0042204F">
            <w:pPr>
              <w:numPr>
                <w:ilvl w:val="0"/>
                <w:numId w:val="22"/>
              </w:numPr>
              <w:jc w:val="both"/>
              <w:rPr>
                <w:lang w:eastAsia="en-US"/>
              </w:rPr>
            </w:pPr>
            <w:r>
              <w:rPr>
                <w:lang w:eastAsia="en-US"/>
              </w:rPr>
              <w:t>24 (10MHz),</w:t>
            </w:r>
            <w:r w:rsidR="002134AC">
              <w:rPr>
                <w:lang w:eastAsia="en-US"/>
              </w:rPr>
              <w:t xml:space="preserve"> </w:t>
            </w:r>
            <w:r w:rsidR="0042204F" w:rsidRPr="0042204F">
              <w:rPr>
                <w:lang w:eastAsia="en-US"/>
              </w:rPr>
              <w:t>52</w:t>
            </w:r>
            <w:r w:rsidR="002134AC">
              <w:rPr>
                <w:lang w:eastAsia="en-US"/>
              </w:rPr>
              <w:t xml:space="preserve"> </w:t>
            </w:r>
            <w:r w:rsidR="0042204F" w:rsidRPr="0042204F">
              <w:rPr>
                <w:lang w:eastAsia="en-US"/>
              </w:rPr>
              <w:t>(10MHz), 104 (20MHz),</w:t>
            </w:r>
            <w:r w:rsidR="002134AC">
              <w:rPr>
                <w:lang w:eastAsia="en-US"/>
              </w:rPr>
              <w:t xml:space="preserve"> </w:t>
            </w:r>
            <w:r w:rsidR="0042204F" w:rsidRPr="0042204F">
              <w:rPr>
                <w:lang w:eastAsia="en-US"/>
              </w:rPr>
              <w:t>268</w:t>
            </w:r>
            <w:r w:rsidR="002134AC">
              <w:rPr>
                <w:lang w:eastAsia="en-US"/>
              </w:rPr>
              <w:t xml:space="preserve"> </w:t>
            </w:r>
            <w:r w:rsidR="0042204F" w:rsidRPr="0042204F">
              <w:rPr>
                <w:lang w:eastAsia="en-US"/>
              </w:rPr>
              <w:t>(50MHz)</w:t>
            </w:r>
          </w:p>
          <w:p w14:paraId="43C3701D" w14:textId="77777777" w:rsidR="0042204F" w:rsidRPr="0042204F" w:rsidRDefault="0042204F" w:rsidP="009A5FAD">
            <w:pPr>
              <w:pStyle w:val="a8"/>
              <w:numPr>
                <w:ilvl w:val="0"/>
                <w:numId w:val="26"/>
              </w:numPr>
              <w:ind w:firstLineChars="0"/>
              <w:jc w:val="both"/>
              <w:rPr>
                <w:lang w:eastAsia="en-US"/>
              </w:rPr>
            </w:pPr>
            <w:r w:rsidRPr="0042204F">
              <w:rPr>
                <w:lang w:eastAsia="en-US"/>
              </w:rPr>
              <w:t xml:space="preserve">30 kHz: </w:t>
            </w:r>
          </w:p>
          <w:p w14:paraId="2FB9097A" w14:textId="77777777" w:rsidR="0042204F" w:rsidRDefault="0042204F" w:rsidP="0042204F">
            <w:pPr>
              <w:numPr>
                <w:ilvl w:val="0"/>
                <w:numId w:val="22"/>
              </w:numPr>
              <w:jc w:val="both"/>
              <w:rPr>
                <w:lang w:eastAsia="en-US"/>
              </w:rPr>
            </w:pPr>
            <w:r w:rsidRPr="0042204F">
              <w:rPr>
                <w:lang w:eastAsia="en-US"/>
              </w:rPr>
              <w:t>48 (20MHz),</w:t>
            </w:r>
            <w:r w:rsidR="009A5FAD">
              <w:rPr>
                <w:lang w:eastAsia="en-US"/>
              </w:rPr>
              <w:t xml:space="preserve"> </w:t>
            </w:r>
            <w:r w:rsidRPr="0042204F">
              <w:rPr>
                <w:lang w:eastAsia="en-US"/>
              </w:rPr>
              <w:t>132 (50MHz),</w:t>
            </w:r>
            <w:r w:rsidR="009A5FAD">
              <w:rPr>
                <w:lang w:eastAsia="en-US"/>
              </w:rPr>
              <w:t xml:space="preserve"> </w:t>
            </w:r>
            <w:r w:rsidRPr="0042204F">
              <w:rPr>
                <w:lang w:eastAsia="en-US"/>
              </w:rPr>
              <w:t>272 (100MHz)</w:t>
            </w:r>
          </w:p>
          <w:p w14:paraId="60D36508" w14:textId="77777777" w:rsidR="002134AC" w:rsidRDefault="002134AC" w:rsidP="002134AC">
            <w:pPr>
              <w:pStyle w:val="a8"/>
              <w:numPr>
                <w:ilvl w:val="0"/>
                <w:numId w:val="26"/>
              </w:numPr>
              <w:ind w:firstLineChars="0"/>
              <w:jc w:val="both"/>
              <w:rPr>
                <w:lang w:eastAsia="en-US"/>
              </w:rPr>
            </w:pPr>
            <w:r>
              <w:rPr>
                <w:rFonts w:hint="eastAsia"/>
              </w:rPr>
              <w:t>6</w:t>
            </w:r>
            <w:r>
              <w:t>0kHz</w:t>
            </w:r>
          </w:p>
          <w:p w14:paraId="3BB0E9B8" w14:textId="5F45154C" w:rsidR="002134AC" w:rsidRPr="0042204F" w:rsidRDefault="002134AC" w:rsidP="002134AC">
            <w:pPr>
              <w:numPr>
                <w:ilvl w:val="0"/>
                <w:numId w:val="22"/>
              </w:numPr>
              <w:jc w:val="both"/>
              <w:rPr>
                <w:lang w:eastAsia="en-US"/>
              </w:rPr>
            </w:pPr>
            <w:r>
              <w:t xml:space="preserve"> 24</w:t>
            </w:r>
            <w:r w:rsidRPr="0042204F">
              <w:rPr>
                <w:lang w:eastAsia="en-US"/>
              </w:rPr>
              <w:t xml:space="preserve"> (20MHz),</w:t>
            </w:r>
            <w:r>
              <w:rPr>
                <w:lang w:eastAsia="en-US"/>
              </w:rPr>
              <w:t xml:space="preserve"> 64</w:t>
            </w:r>
            <w:r w:rsidRPr="0042204F">
              <w:rPr>
                <w:lang w:eastAsia="en-US"/>
              </w:rPr>
              <w:t xml:space="preserve"> (50MHz),</w:t>
            </w:r>
            <w:r>
              <w:rPr>
                <w:lang w:eastAsia="en-US"/>
              </w:rPr>
              <w:t xml:space="preserve"> 132</w:t>
            </w:r>
            <w:r w:rsidRPr="0042204F">
              <w:rPr>
                <w:lang w:eastAsia="en-US"/>
              </w:rPr>
              <w:t xml:space="preserve"> (100MHz)</w:t>
            </w:r>
          </w:p>
        </w:tc>
        <w:tc>
          <w:tcPr>
            <w:tcW w:w="3025" w:type="dxa"/>
            <w:tcBorders>
              <w:top w:val="single" w:sz="4" w:space="0" w:color="auto"/>
              <w:left w:val="single" w:sz="4" w:space="0" w:color="auto"/>
              <w:bottom w:val="single" w:sz="4" w:space="0" w:color="auto"/>
              <w:right w:val="single" w:sz="4" w:space="0" w:color="auto"/>
            </w:tcBorders>
            <w:vAlign w:val="center"/>
            <w:hideMark/>
          </w:tcPr>
          <w:p w14:paraId="0D0301E0" w14:textId="47BB7CD3" w:rsidR="0042204F" w:rsidRPr="0042204F" w:rsidRDefault="002134AC" w:rsidP="002134AC">
            <w:pPr>
              <w:pStyle w:val="a8"/>
              <w:numPr>
                <w:ilvl w:val="0"/>
                <w:numId w:val="26"/>
              </w:numPr>
              <w:ind w:firstLineChars="0"/>
              <w:jc w:val="both"/>
              <w:rPr>
                <w:lang w:eastAsia="en-US"/>
              </w:rPr>
            </w:pPr>
            <w:r>
              <w:rPr>
                <w:lang w:eastAsia="en-US"/>
              </w:rPr>
              <w:t>6</w:t>
            </w:r>
            <w:r w:rsidR="0042204F" w:rsidRPr="0042204F">
              <w:rPr>
                <w:lang w:eastAsia="en-US"/>
              </w:rPr>
              <w:t>0 kHz:</w:t>
            </w:r>
          </w:p>
          <w:p w14:paraId="3F115AA5" w14:textId="5CF80AAC" w:rsidR="002134AC" w:rsidRPr="0042204F" w:rsidRDefault="002134AC" w:rsidP="002134AC">
            <w:pPr>
              <w:numPr>
                <w:ilvl w:val="0"/>
                <w:numId w:val="22"/>
              </w:numPr>
              <w:jc w:val="both"/>
              <w:rPr>
                <w:lang w:eastAsia="en-US"/>
              </w:rPr>
            </w:pPr>
            <w:r>
              <w:rPr>
                <w:lang w:eastAsia="en-US"/>
              </w:rPr>
              <w:t>24</w:t>
            </w:r>
            <w:r w:rsidR="0042204F" w:rsidRPr="0042204F">
              <w:rPr>
                <w:lang w:eastAsia="en-US"/>
              </w:rPr>
              <w:t>(</w:t>
            </w:r>
            <w:r>
              <w:rPr>
                <w:lang w:eastAsia="en-US"/>
              </w:rPr>
              <w:t>2</w:t>
            </w:r>
            <w:r w:rsidR="0042204F" w:rsidRPr="0042204F">
              <w:rPr>
                <w:lang w:eastAsia="en-US"/>
              </w:rPr>
              <w:t>0MHz),64(</w:t>
            </w:r>
            <w:r>
              <w:rPr>
                <w:lang w:eastAsia="en-US"/>
              </w:rPr>
              <w:t>5</w:t>
            </w:r>
            <w:r w:rsidR="0042204F" w:rsidRPr="0042204F">
              <w:rPr>
                <w:lang w:eastAsia="en-US"/>
              </w:rPr>
              <w:t>0MHz), 1</w:t>
            </w:r>
            <w:r>
              <w:rPr>
                <w:lang w:eastAsia="en-US"/>
              </w:rPr>
              <w:t>32</w:t>
            </w:r>
            <w:r w:rsidR="0042204F" w:rsidRPr="0042204F">
              <w:rPr>
                <w:lang w:eastAsia="en-US"/>
              </w:rPr>
              <w:t xml:space="preserve"> (</w:t>
            </w:r>
            <w:r>
              <w:rPr>
                <w:lang w:eastAsia="en-US"/>
              </w:rPr>
              <w:t>1</w:t>
            </w:r>
            <w:r w:rsidR="0042204F" w:rsidRPr="0042204F">
              <w:rPr>
                <w:lang w:eastAsia="en-US"/>
              </w:rPr>
              <w:t>00MHz)</w:t>
            </w:r>
          </w:p>
          <w:p w14:paraId="6308BB74" w14:textId="2D5D93E3" w:rsidR="002134AC" w:rsidRPr="0042204F" w:rsidRDefault="002134AC" w:rsidP="002134AC">
            <w:pPr>
              <w:pStyle w:val="a8"/>
              <w:numPr>
                <w:ilvl w:val="0"/>
                <w:numId w:val="26"/>
              </w:numPr>
              <w:ind w:firstLineChars="0"/>
              <w:jc w:val="both"/>
              <w:rPr>
                <w:lang w:eastAsia="en-US"/>
              </w:rPr>
            </w:pPr>
            <w:r w:rsidRPr="0042204F">
              <w:rPr>
                <w:lang w:eastAsia="en-US"/>
              </w:rPr>
              <w:t>120 kHz:</w:t>
            </w:r>
          </w:p>
          <w:p w14:paraId="137018DB" w14:textId="7F799A09" w:rsidR="002134AC" w:rsidRPr="0042204F" w:rsidRDefault="002134AC" w:rsidP="002134AC">
            <w:pPr>
              <w:numPr>
                <w:ilvl w:val="0"/>
                <w:numId w:val="22"/>
              </w:numPr>
              <w:jc w:val="both"/>
              <w:rPr>
                <w:lang w:eastAsia="en-US"/>
              </w:rPr>
            </w:pPr>
            <w:r w:rsidRPr="0042204F">
              <w:rPr>
                <w:lang w:eastAsia="en-US"/>
              </w:rPr>
              <w:t>32(50MHz),64(100MHz), 128 (200MHz)</w:t>
            </w:r>
          </w:p>
          <w:p w14:paraId="476BB389" w14:textId="4E7640A1" w:rsidR="002134AC" w:rsidRPr="0042204F" w:rsidRDefault="002134AC" w:rsidP="002134AC">
            <w:pPr>
              <w:jc w:val="both"/>
            </w:pPr>
          </w:p>
        </w:tc>
      </w:tr>
      <w:tr w:rsidR="0042204F" w:rsidRPr="0042204F" w14:paraId="71D8B2C1"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0C64313D" w14:textId="77777777" w:rsidR="0042204F" w:rsidRPr="0042204F" w:rsidRDefault="0042204F" w:rsidP="0042204F">
            <w:pPr>
              <w:jc w:val="both"/>
              <w:rPr>
                <w:lang w:eastAsia="en-US"/>
              </w:rPr>
            </w:pPr>
            <w:r w:rsidRPr="0042204F">
              <w:rPr>
                <w:lang w:eastAsia="en-US"/>
              </w:rPr>
              <w:t>Comb</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7AC1A4B5" w14:textId="27C7B4A4" w:rsidR="0042204F" w:rsidRPr="0042204F" w:rsidRDefault="0042204F" w:rsidP="0042204F">
            <w:pPr>
              <w:jc w:val="both"/>
              <w:rPr>
                <w:lang w:eastAsia="en-US"/>
              </w:rPr>
            </w:pPr>
            <w:r w:rsidRPr="0042204F">
              <w:rPr>
                <w:lang w:eastAsia="en-US"/>
              </w:rPr>
              <w:t>Comb-</w:t>
            </w:r>
            <w:r w:rsidR="002134AC">
              <w:rPr>
                <w:lang w:eastAsia="en-US"/>
              </w:rPr>
              <w:t>2</w:t>
            </w:r>
          </w:p>
        </w:tc>
      </w:tr>
      <w:tr w:rsidR="0042204F" w:rsidRPr="0042204F" w14:paraId="64736DE7"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214E91D2" w14:textId="77777777" w:rsidR="0042204F" w:rsidRPr="0042204F" w:rsidRDefault="0042204F" w:rsidP="0042204F">
            <w:pPr>
              <w:jc w:val="both"/>
              <w:rPr>
                <w:lang w:eastAsia="en-US"/>
              </w:rPr>
            </w:pPr>
            <w:r w:rsidRPr="0042204F">
              <w:rPr>
                <w:lang w:eastAsia="en-US"/>
              </w:rPr>
              <w:t>PRS periodicity</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5E3CFAEE" w14:textId="77777777" w:rsidR="0042204F" w:rsidRPr="0042204F" w:rsidRDefault="0042204F" w:rsidP="0042204F">
            <w:pPr>
              <w:jc w:val="both"/>
              <w:rPr>
                <w:lang w:eastAsia="en-US"/>
              </w:rPr>
            </w:pPr>
            <w:r w:rsidRPr="0042204F">
              <w:rPr>
                <w:lang w:eastAsia="en-US"/>
              </w:rPr>
              <w:t xml:space="preserve">40 </w:t>
            </w:r>
            <w:proofErr w:type="spellStart"/>
            <w:r w:rsidRPr="0042204F">
              <w:rPr>
                <w:lang w:eastAsia="en-US"/>
              </w:rPr>
              <w:t>ms</w:t>
            </w:r>
            <w:proofErr w:type="spellEnd"/>
          </w:p>
        </w:tc>
      </w:tr>
      <w:tr w:rsidR="0042204F" w:rsidRPr="0042204F" w14:paraId="3437C2FA"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3B4C10E8" w14:textId="77777777" w:rsidR="0042204F" w:rsidRPr="0042204F" w:rsidRDefault="0042204F" w:rsidP="0042204F">
            <w:pPr>
              <w:jc w:val="both"/>
              <w:rPr>
                <w:lang w:eastAsia="en-US"/>
              </w:rPr>
            </w:pPr>
            <w:r w:rsidRPr="0042204F">
              <w:rPr>
                <w:lang w:eastAsia="en-US"/>
              </w:rPr>
              <w:t>DL-PRS-</w:t>
            </w:r>
            <w:proofErr w:type="spellStart"/>
            <w:r w:rsidRPr="0042204F">
              <w:rPr>
                <w:lang w:eastAsia="en-US"/>
              </w:rPr>
              <w:t>ResourceRepetitionFactor</w:t>
            </w:r>
            <w:proofErr w:type="spellEnd"/>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703173E3" w14:textId="7F1785AD" w:rsidR="0042204F" w:rsidRPr="0042204F" w:rsidRDefault="0042204F" w:rsidP="0042204F">
            <w:pPr>
              <w:jc w:val="both"/>
              <w:rPr>
                <w:lang w:eastAsia="en-US"/>
              </w:rPr>
            </w:pPr>
            <w:r w:rsidRPr="0042204F">
              <w:rPr>
                <w:lang w:eastAsia="en-US"/>
              </w:rPr>
              <w:t>1, 4</w:t>
            </w:r>
          </w:p>
        </w:tc>
      </w:tr>
      <w:tr w:rsidR="0042204F" w:rsidRPr="0042204F" w14:paraId="0AD80C83"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40199C89" w14:textId="77777777" w:rsidR="0042204F" w:rsidRPr="0042204F" w:rsidRDefault="0042204F" w:rsidP="0042204F">
            <w:pPr>
              <w:jc w:val="both"/>
              <w:rPr>
                <w:lang w:eastAsia="en-US"/>
              </w:rPr>
            </w:pPr>
            <w:r w:rsidRPr="0042204F">
              <w:rPr>
                <w:lang w:eastAsia="en-US"/>
              </w:rPr>
              <w:t>PRS muting</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31970CEF" w14:textId="2FC26A94" w:rsidR="0042204F" w:rsidRPr="0042204F" w:rsidRDefault="0042204F" w:rsidP="0042204F">
            <w:pPr>
              <w:jc w:val="both"/>
              <w:rPr>
                <w:lang w:eastAsia="en-US"/>
              </w:rPr>
            </w:pPr>
            <w:r w:rsidRPr="0042204F">
              <w:rPr>
                <w:lang w:eastAsia="en-US"/>
              </w:rPr>
              <w:t>No muting</w:t>
            </w:r>
          </w:p>
        </w:tc>
      </w:tr>
      <w:tr w:rsidR="0042204F" w:rsidRPr="0042204F" w14:paraId="48F89CBC"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1D64AF58" w14:textId="77777777" w:rsidR="0042204F" w:rsidRPr="0042204F" w:rsidRDefault="0042204F" w:rsidP="0042204F">
            <w:pPr>
              <w:jc w:val="both"/>
              <w:rPr>
                <w:lang w:eastAsia="en-US"/>
              </w:rPr>
            </w:pPr>
            <w:r w:rsidRPr="0042204F">
              <w:rPr>
                <w:lang w:eastAsia="en-US"/>
              </w:rPr>
              <w:t>Power boosting</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3AA78DD3" w14:textId="77777777" w:rsidR="0042204F" w:rsidRPr="0042204F" w:rsidRDefault="0042204F" w:rsidP="0042204F">
            <w:pPr>
              <w:jc w:val="both"/>
              <w:rPr>
                <w:lang w:eastAsia="en-US"/>
              </w:rPr>
            </w:pPr>
            <w:r w:rsidRPr="0042204F">
              <w:rPr>
                <w:lang w:eastAsia="en-US"/>
              </w:rPr>
              <w:t>No power boosting</w:t>
            </w:r>
          </w:p>
        </w:tc>
      </w:tr>
    </w:tbl>
    <w:p w14:paraId="79058F82" w14:textId="77777777" w:rsidR="0042204F" w:rsidRPr="0042204F" w:rsidRDefault="0042204F" w:rsidP="0042204F">
      <w:pPr>
        <w:jc w:val="both"/>
        <w:rPr>
          <w:lang w:eastAsia="en-US"/>
        </w:rPr>
      </w:pPr>
      <w:r w:rsidRPr="0042204F">
        <w:rPr>
          <w:lang w:eastAsia="en-US"/>
        </w:rPr>
        <w:t>At least the following performance characteristics are to be provided for T</w:t>
      </w:r>
      <w:r w:rsidRPr="0042204F">
        <w:rPr>
          <w:vertAlign w:val="subscript"/>
          <w:lang w:eastAsia="en-US"/>
        </w:rPr>
        <w:t>UE-RX</w:t>
      </w:r>
      <w:r w:rsidRPr="0042204F">
        <w:rPr>
          <w:lang w:eastAsia="en-US"/>
        </w:rPr>
        <w:t>:</w:t>
      </w:r>
    </w:p>
    <w:p w14:paraId="655F62D0" w14:textId="77777777" w:rsidR="0042204F" w:rsidRPr="0042204F" w:rsidRDefault="0042204F" w:rsidP="0042204F">
      <w:pPr>
        <w:numPr>
          <w:ilvl w:val="0"/>
          <w:numId w:val="23"/>
        </w:numPr>
        <w:jc w:val="both"/>
        <w:rPr>
          <w:lang w:eastAsia="en-US"/>
        </w:rPr>
      </w:pPr>
      <w:r w:rsidRPr="0042204F">
        <w:rPr>
          <w:lang w:eastAsia="en-US"/>
        </w:rPr>
        <w:t>T</w:t>
      </w:r>
      <w:r w:rsidRPr="0042204F">
        <w:rPr>
          <w:vertAlign w:val="subscript"/>
          <w:lang w:eastAsia="en-US"/>
        </w:rPr>
        <w:t>UE-RX</w:t>
      </w:r>
      <w:r w:rsidRPr="0042204F">
        <w:rPr>
          <w:lang w:eastAsia="en-US"/>
        </w:rPr>
        <w:t xml:space="preserve"> error CDFs for the 3 cells </w:t>
      </w:r>
    </w:p>
    <w:p w14:paraId="175EB7AE" w14:textId="77777777" w:rsidR="0042204F" w:rsidRPr="0042204F" w:rsidRDefault="0042204F" w:rsidP="0042204F">
      <w:pPr>
        <w:numPr>
          <w:ilvl w:val="0"/>
          <w:numId w:val="23"/>
        </w:numPr>
        <w:jc w:val="both"/>
        <w:rPr>
          <w:lang w:eastAsia="en-US"/>
        </w:rPr>
      </w:pPr>
      <w:r w:rsidRPr="0042204F">
        <w:rPr>
          <w:lang w:eastAsia="en-US"/>
        </w:rPr>
        <w:t>90%-</w:t>
      </w:r>
      <w:proofErr w:type="spellStart"/>
      <w:r w:rsidRPr="0042204F">
        <w:rPr>
          <w:lang w:eastAsia="en-US"/>
        </w:rPr>
        <w:t>ile</w:t>
      </w:r>
      <w:proofErr w:type="spellEnd"/>
      <w:r w:rsidRPr="0042204F">
        <w:rPr>
          <w:lang w:eastAsia="en-US"/>
        </w:rPr>
        <w:t xml:space="preserve"> of the T</w:t>
      </w:r>
      <w:r w:rsidRPr="0042204F">
        <w:rPr>
          <w:vertAlign w:val="subscript"/>
          <w:lang w:eastAsia="en-US"/>
        </w:rPr>
        <w:t>UE-RX</w:t>
      </w:r>
      <w:r w:rsidRPr="0042204F">
        <w:rPr>
          <w:lang w:eastAsia="en-US"/>
        </w:rPr>
        <w:t xml:space="preserve"> errors for each cell</w:t>
      </w:r>
    </w:p>
    <w:p w14:paraId="01131D6D" w14:textId="77777777" w:rsidR="0042204F" w:rsidRPr="0042204F" w:rsidRDefault="0042204F" w:rsidP="0042204F">
      <w:pPr>
        <w:jc w:val="both"/>
      </w:pPr>
      <w:r w:rsidRPr="0042204F">
        <w:t>At least the following performance characteristics are to be provided for PRS RSTD:</w:t>
      </w:r>
    </w:p>
    <w:p w14:paraId="555C8A21" w14:textId="41CE8E98" w:rsidR="0042204F" w:rsidRPr="0042204F" w:rsidRDefault="0042204F" w:rsidP="0042204F">
      <w:pPr>
        <w:numPr>
          <w:ilvl w:val="0"/>
          <w:numId w:val="23"/>
        </w:numPr>
        <w:jc w:val="both"/>
      </w:pPr>
      <w:r w:rsidRPr="0042204F">
        <w:t xml:space="preserve">RSTD error CDFs for the 2 neighbour cells </w:t>
      </w:r>
    </w:p>
    <w:p w14:paraId="5A2C0248" w14:textId="77777777" w:rsidR="0042204F" w:rsidRPr="0042204F" w:rsidRDefault="0042204F" w:rsidP="0042204F">
      <w:pPr>
        <w:numPr>
          <w:ilvl w:val="0"/>
          <w:numId w:val="23"/>
        </w:numPr>
        <w:jc w:val="both"/>
      </w:pPr>
      <w:r w:rsidRPr="0042204F">
        <w:t>90%-</w:t>
      </w:r>
      <w:proofErr w:type="spellStart"/>
      <w:r w:rsidRPr="0042204F">
        <w:t>ile</w:t>
      </w:r>
      <w:proofErr w:type="spellEnd"/>
      <w:r w:rsidRPr="0042204F">
        <w:t xml:space="preserve"> of the RSTD errors for each neighbour cell</w:t>
      </w:r>
    </w:p>
    <w:p w14:paraId="656077D8" w14:textId="77777777" w:rsidR="0042204F" w:rsidRPr="0042204F" w:rsidRDefault="0042204F" w:rsidP="0042204F">
      <w:pPr>
        <w:jc w:val="both"/>
      </w:pPr>
      <w:r w:rsidRPr="0042204F">
        <w:t>At least the following performance characteristics are to be provided for PRS RSRP:</w:t>
      </w:r>
    </w:p>
    <w:p w14:paraId="40E284B1" w14:textId="77777777" w:rsidR="0042204F" w:rsidRPr="0042204F" w:rsidRDefault="0042204F" w:rsidP="0042204F">
      <w:pPr>
        <w:numPr>
          <w:ilvl w:val="0"/>
          <w:numId w:val="23"/>
        </w:numPr>
        <w:jc w:val="both"/>
      </w:pPr>
      <w:r w:rsidRPr="0042204F">
        <w:t>RSRP error CDFs for 3 cells</w:t>
      </w:r>
    </w:p>
    <w:p w14:paraId="4D09515E" w14:textId="77777777" w:rsidR="0042204F" w:rsidRPr="0042204F" w:rsidRDefault="0042204F" w:rsidP="0042204F">
      <w:pPr>
        <w:numPr>
          <w:ilvl w:val="0"/>
          <w:numId w:val="23"/>
        </w:numPr>
        <w:jc w:val="both"/>
      </w:pPr>
      <w:r w:rsidRPr="0042204F">
        <w:t>90%-</w:t>
      </w:r>
      <w:proofErr w:type="spellStart"/>
      <w:r w:rsidRPr="0042204F">
        <w:t>ile</w:t>
      </w:r>
      <w:proofErr w:type="spellEnd"/>
      <w:r w:rsidRPr="0042204F">
        <w:t xml:space="preserve"> of the RSRP errors for each cell</w:t>
      </w:r>
    </w:p>
    <w:p w14:paraId="79835F88" w14:textId="55D1A1A1" w:rsidR="0042204F" w:rsidRDefault="0042204F" w:rsidP="0042204F">
      <w:pPr>
        <w:jc w:val="both"/>
      </w:pPr>
      <w:r w:rsidRPr="0042204F">
        <w:t xml:space="preserve">In the above, </w:t>
      </w:r>
    </w:p>
    <w:p w14:paraId="66329200" w14:textId="4EB35BEC" w:rsidR="008D2C18" w:rsidRPr="0042204F" w:rsidRDefault="008D2C18" w:rsidP="0042204F">
      <w:pPr>
        <w:numPr>
          <w:ilvl w:val="0"/>
          <w:numId w:val="24"/>
        </w:numPr>
        <w:jc w:val="both"/>
        <w:rPr>
          <w:lang w:eastAsia="en-US"/>
        </w:rPr>
      </w:pPr>
      <w:r w:rsidRPr="0042204F">
        <w:rPr>
          <w:lang w:eastAsia="en-US"/>
        </w:rPr>
        <w:t>T</w:t>
      </w:r>
      <w:r w:rsidRPr="0042204F">
        <w:rPr>
          <w:vertAlign w:val="subscript"/>
          <w:lang w:eastAsia="en-US"/>
        </w:rPr>
        <w:t>UE-RX</w:t>
      </w:r>
      <w:r w:rsidRPr="0042204F">
        <w:rPr>
          <w:lang w:eastAsia="en-US"/>
        </w:rPr>
        <w:t xml:space="preserve"> error = </w:t>
      </w:r>
      <w:proofErr w:type="gramStart"/>
      <w:r w:rsidRPr="0042204F">
        <w:rPr>
          <w:lang w:eastAsia="en-US"/>
        </w:rPr>
        <w:t>abs(</w:t>
      </w:r>
      <w:proofErr w:type="gramEnd"/>
      <w:r w:rsidRPr="0042204F">
        <w:rPr>
          <w:lang w:eastAsia="en-US"/>
        </w:rPr>
        <w:t>estimated T</w:t>
      </w:r>
      <w:r w:rsidRPr="0042204F">
        <w:rPr>
          <w:vertAlign w:val="subscript"/>
          <w:lang w:eastAsia="en-US"/>
        </w:rPr>
        <w:t>UE-RX</w:t>
      </w:r>
      <w:r w:rsidRPr="0042204F">
        <w:rPr>
          <w:lang w:eastAsia="en-US"/>
        </w:rPr>
        <w:t xml:space="preserve"> – ideal T</w:t>
      </w:r>
      <w:r w:rsidRPr="0042204F">
        <w:rPr>
          <w:vertAlign w:val="subscript"/>
          <w:lang w:eastAsia="en-US"/>
        </w:rPr>
        <w:t>UE-RX</w:t>
      </w:r>
      <w:r w:rsidRPr="0042204F">
        <w:rPr>
          <w:lang w:eastAsia="en-US"/>
        </w:rPr>
        <w:t xml:space="preserve"> ) (based on perfect channel and UE location knowledge).</w:t>
      </w:r>
    </w:p>
    <w:p w14:paraId="3FF4E32F" w14:textId="77777777" w:rsidR="0042204F" w:rsidRPr="0042204F" w:rsidRDefault="0042204F" w:rsidP="0042204F">
      <w:pPr>
        <w:numPr>
          <w:ilvl w:val="0"/>
          <w:numId w:val="24"/>
        </w:numPr>
        <w:jc w:val="both"/>
      </w:pPr>
      <w:r w:rsidRPr="0042204F">
        <w:t>RSTD error = estimated RSTD – ideal RSTD (based on perfect channel knowledge).</w:t>
      </w:r>
    </w:p>
    <w:p w14:paraId="30BC68CD" w14:textId="77777777" w:rsidR="0042204F" w:rsidRPr="0042204F" w:rsidRDefault="0042204F" w:rsidP="0042204F">
      <w:pPr>
        <w:numPr>
          <w:ilvl w:val="0"/>
          <w:numId w:val="24"/>
        </w:numPr>
        <w:jc w:val="both"/>
      </w:pPr>
      <w:r w:rsidRPr="0042204F">
        <w:t>PRS-RSRP error = estimated PRS-RSRP – ideal PRS-RSRP (based on perfect channel knowledge).</w:t>
      </w:r>
    </w:p>
    <w:sectPr w:rsidR="0042204F" w:rsidRPr="0042204F"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2EBC0" w14:textId="77777777" w:rsidR="008D2C20" w:rsidRDefault="008D2C20" w:rsidP="00174A69">
      <w:pPr>
        <w:spacing w:after="0"/>
      </w:pPr>
      <w:r>
        <w:separator/>
      </w:r>
    </w:p>
  </w:endnote>
  <w:endnote w:type="continuationSeparator" w:id="0">
    <w:p w14:paraId="7051BEF0" w14:textId="77777777" w:rsidR="008D2C20" w:rsidRDefault="008D2C20"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A962" w14:textId="77777777" w:rsidR="008D2C20" w:rsidRDefault="008D2C20" w:rsidP="00174A69">
      <w:pPr>
        <w:spacing w:after="0"/>
      </w:pPr>
      <w:r>
        <w:separator/>
      </w:r>
    </w:p>
  </w:footnote>
  <w:footnote w:type="continuationSeparator" w:id="0">
    <w:p w14:paraId="793AF55F" w14:textId="77777777" w:rsidR="008D2C20" w:rsidRDefault="008D2C20"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5F2CEF"/>
    <w:multiLevelType w:val="hybridMultilevel"/>
    <w:tmpl w:val="01788F2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363182"/>
    <w:multiLevelType w:val="hybridMultilevel"/>
    <w:tmpl w:val="06D806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7CC42BF"/>
    <w:multiLevelType w:val="hybridMultilevel"/>
    <w:tmpl w:val="9E3269FC"/>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32050E"/>
    <w:multiLevelType w:val="hybridMultilevel"/>
    <w:tmpl w:val="D5A0044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E601D5"/>
    <w:multiLevelType w:val="hybridMultilevel"/>
    <w:tmpl w:val="2B9A3458"/>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13C0BF2"/>
    <w:multiLevelType w:val="hybridMultilevel"/>
    <w:tmpl w:val="BFD86C3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ED2BAC"/>
    <w:multiLevelType w:val="hybridMultilevel"/>
    <w:tmpl w:val="20AEFC72"/>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DB71E3"/>
    <w:multiLevelType w:val="hybridMultilevel"/>
    <w:tmpl w:val="B1FECA2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23"/>
  </w:num>
  <w:num w:numId="4">
    <w:abstractNumId w:val="1"/>
  </w:num>
  <w:num w:numId="5">
    <w:abstractNumId w:val="13"/>
  </w:num>
  <w:num w:numId="6">
    <w:abstractNumId w:val="3"/>
  </w:num>
  <w:num w:numId="7">
    <w:abstractNumId w:val="20"/>
  </w:num>
  <w:num w:numId="8">
    <w:abstractNumId w:val="4"/>
  </w:num>
  <w:num w:numId="9">
    <w:abstractNumId w:val="0"/>
  </w:num>
  <w:num w:numId="10">
    <w:abstractNumId w:val="22"/>
  </w:num>
  <w:num w:numId="11">
    <w:abstractNumId w:val="6"/>
  </w:num>
  <w:num w:numId="12">
    <w:abstractNumId w:val="10"/>
  </w:num>
  <w:num w:numId="13">
    <w:abstractNumId w:val="19"/>
  </w:num>
  <w:num w:numId="14">
    <w:abstractNumId w:val="5"/>
  </w:num>
  <w:num w:numId="15">
    <w:abstractNumId w:val="18"/>
  </w:num>
  <w:num w:numId="16">
    <w:abstractNumId w:val="17"/>
  </w:num>
  <w:num w:numId="17">
    <w:abstractNumId w:val="15"/>
  </w:num>
  <w:num w:numId="18">
    <w:abstractNumId w:val="11"/>
  </w:num>
  <w:num w:numId="19">
    <w:abstractNumId w:val="9"/>
  </w:num>
  <w:num w:numId="20">
    <w:abstractNumId w:val="7"/>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4"/>
  </w:num>
  <w:num w:numId="24">
    <w:abstractNumId w:val="24"/>
  </w:num>
  <w:num w:numId="25">
    <w:abstractNumId w:val="21"/>
  </w:num>
  <w:num w:numId="26">
    <w:abstractNumId w:val="1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D1F"/>
    <w:rsid w:val="000057E5"/>
    <w:rsid w:val="0001751F"/>
    <w:rsid w:val="00026E26"/>
    <w:rsid w:val="00032220"/>
    <w:rsid w:val="000322C7"/>
    <w:rsid w:val="00040DA9"/>
    <w:rsid w:val="00043629"/>
    <w:rsid w:val="00060BAC"/>
    <w:rsid w:val="000809A4"/>
    <w:rsid w:val="00095478"/>
    <w:rsid w:val="00095A5B"/>
    <w:rsid w:val="000B10DD"/>
    <w:rsid w:val="000B37B2"/>
    <w:rsid w:val="000D0729"/>
    <w:rsid w:val="000D5768"/>
    <w:rsid w:val="000D59E8"/>
    <w:rsid w:val="00101336"/>
    <w:rsid w:val="001013AE"/>
    <w:rsid w:val="00106519"/>
    <w:rsid w:val="00134FA4"/>
    <w:rsid w:val="001421FC"/>
    <w:rsid w:val="00154814"/>
    <w:rsid w:val="0015562F"/>
    <w:rsid w:val="00155E53"/>
    <w:rsid w:val="00174A69"/>
    <w:rsid w:val="00174D56"/>
    <w:rsid w:val="00185B57"/>
    <w:rsid w:val="001A05FD"/>
    <w:rsid w:val="001A0E9C"/>
    <w:rsid w:val="001B12A8"/>
    <w:rsid w:val="001B3C35"/>
    <w:rsid w:val="001C10A1"/>
    <w:rsid w:val="001D01FF"/>
    <w:rsid w:val="001D3CB0"/>
    <w:rsid w:val="001D7307"/>
    <w:rsid w:val="00206D22"/>
    <w:rsid w:val="002134AC"/>
    <w:rsid w:val="00215C6C"/>
    <w:rsid w:val="00224C17"/>
    <w:rsid w:val="00226193"/>
    <w:rsid w:val="0024524E"/>
    <w:rsid w:val="00263F44"/>
    <w:rsid w:val="002902B1"/>
    <w:rsid w:val="002A3306"/>
    <w:rsid w:val="002A34AC"/>
    <w:rsid w:val="002A58DF"/>
    <w:rsid w:val="002B4F9C"/>
    <w:rsid w:val="002B549C"/>
    <w:rsid w:val="002B7BA3"/>
    <w:rsid w:val="002D1C54"/>
    <w:rsid w:val="002E53BE"/>
    <w:rsid w:val="00303271"/>
    <w:rsid w:val="003141DF"/>
    <w:rsid w:val="003260BB"/>
    <w:rsid w:val="00344254"/>
    <w:rsid w:val="00351810"/>
    <w:rsid w:val="00363E13"/>
    <w:rsid w:val="003819BE"/>
    <w:rsid w:val="003A37A9"/>
    <w:rsid w:val="003B21B0"/>
    <w:rsid w:val="003B41FA"/>
    <w:rsid w:val="003C0000"/>
    <w:rsid w:val="003D5A5A"/>
    <w:rsid w:val="003E4831"/>
    <w:rsid w:val="003F5EB1"/>
    <w:rsid w:val="00400617"/>
    <w:rsid w:val="00400CD6"/>
    <w:rsid w:val="0040474E"/>
    <w:rsid w:val="0042204F"/>
    <w:rsid w:val="00426714"/>
    <w:rsid w:val="004318BB"/>
    <w:rsid w:val="0043621D"/>
    <w:rsid w:val="00443B10"/>
    <w:rsid w:val="004667A3"/>
    <w:rsid w:val="00467BC9"/>
    <w:rsid w:val="00472771"/>
    <w:rsid w:val="00475AEF"/>
    <w:rsid w:val="004762FF"/>
    <w:rsid w:val="0047655F"/>
    <w:rsid w:val="004911D7"/>
    <w:rsid w:val="004B3E05"/>
    <w:rsid w:val="004C7187"/>
    <w:rsid w:val="004E163B"/>
    <w:rsid w:val="004E5D33"/>
    <w:rsid w:val="004F658A"/>
    <w:rsid w:val="00502642"/>
    <w:rsid w:val="0050465F"/>
    <w:rsid w:val="005465C8"/>
    <w:rsid w:val="0055230D"/>
    <w:rsid w:val="005821BC"/>
    <w:rsid w:val="005A0DEE"/>
    <w:rsid w:val="005C27AF"/>
    <w:rsid w:val="005D504D"/>
    <w:rsid w:val="005D5331"/>
    <w:rsid w:val="005D5D91"/>
    <w:rsid w:val="005E2BB9"/>
    <w:rsid w:val="005E348D"/>
    <w:rsid w:val="005E52D0"/>
    <w:rsid w:val="005E7ED9"/>
    <w:rsid w:val="005F3D10"/>
    <w:rsid w:val="00641237"/>
    <w:rsid w:val="00677F0C"/>
    <w:rsid w:val="00682394"/>
    <w:rsid w:val="006B08E0"/>
    <w:rsid w:val="006B5B6F"/>
    <w:rsid w:val="0070356F"/>
    <w:rsid w:val="00704C32"/>
    <w:rsid w:val="007122A0"/>
    <w:rsid w:val="00724CB8"/>
    <w:rsid w:val="00732A53"/>
    <w:rsid w:val="00735ED6"/>
    <w:rsid w:val="00750536"/>
    <w:rsid w:val="00756C96"/>
    <w:rsid w:val="0077734A"/>
    <w:rsid w:val="00784BED"/>
    <w:rsid w:val="007D03CF"/>
    <w:rsid w:val="007D5D93"/>
    <w:rsid w:val="007D7E42"/>
    <w:rsid w:val="007F3F88"/>
    <w:rsid w:val="00806577"/>
    <w:rsid w:val="00810FC3"/>
    <w:rsid w:val="00827AD2"/>
    <w:rsid w:val="00836C2F"/>
    <w:rsid w:val="00844919"/>
    <w:rsid w:val="00854BFB"/>
    <w:rsid w:val="0085597B"/>
    <w:rsid w:val="00873AD3"/>
    <w:rsid w:val="0087626A"/>
    <w:rsid w:val="0087700D"/>
    <w:rsid w:val="0088002A"/>
    <w:rsid w:val="00880E02"/>
    <w:rsid w:val="0088189B"/>
    <w:rsid w:val="008941BD"/>
    <w:rsid w:val="008A0FF8"/>
    <w:rsid w:val="008B3857"/>
    <w:rsid w:val="008B5C68"/>
    <w:rsid w:val="008D2C18"/>
    <w:rsid w:val="008D2C20"/>
    <w:rsid w:val="008D6ED1"/>
    <w:rsid w:val="008F30F0"/>
    <w:rsid w:val="008F7B7A"/>
    <w:rsid w:val="00903E3D"/>
    <w:rsid w:val="00904494"/>
    <w:rsid w:val="00917EB8"/>
    <w:rsid w:val="0094080A"/>
    <w:rsid w:val="009535E6"/>
    <w:rsid w:val="009705D0"/>
    <w:rsid w:val="0099493F"/>
    <w:rsid w:val="009950C0"/>
    <w:rsid w:val="009A3874"/>
    <w:rsid w:val="009A5FAD"/>
    <w:rsid w:val="009B085E"/>
    <w:rsid w:val="009C23C7"/>
    <w:rsid w:val="009D1D34"/>
    <w:rsid w:val="009D44DA"/>
    <w:rsid w:val="009E0CF6"/>
    <w:rsid w:val="009F433A"/>
    <w:rsid w:val="00A04EEA"/>
    <w:rsid w:val="00A146DC"/>
    <w:rsid w:val="00A15645"/>
    <w:rsid w:val="00A222E9"/>
    <w:rsid w:val="00A2377B"/>
    <w:rsid w:val="00A32D95"/>
    <w:rsid w:val="00A3701F"/>
    <w:rsid w:val="00A43D4E"/>
    <w:rsid w:val="00A45CBC"/>
    <w:rsid w:val="00A601C9"/>
    <w:rsid w:val="00A6390A"/>
    <w:rsid w:val="00A71DCB"/>
    <w:rsid w:val="00A951FD"/>
    <w:rsid w:val="00AA13E1"/>
    <w:rsid w:val="00AB637F"/>
    <w:rsid w:val="00AD4C00"/>
    <w:rsid w:val="00AD59F1"/>
    <w:rsid w:val="00AD5E58"/>
    <w:rsid w:val="00AF4EFD"/>
    <w:rsid w:val="00B26242"/>
    <w:rsid w:val="00B761DC"/>
    <w:rsid w:val="00B8062A"/>
    <w:rsid w:val="00B90658"/>
    <w:rsid w:val="00BB4E40"/>
    <w:rsid w:val="00BE072E"/>
    <w:rsid w:val="00BE183D"/>
    <w:rsid w:val="00C13298"/>
    <w:rsid w:val="00C15247"/>
    <w:rsid w:val="00C173EC"/>
    <w:rsid w:val="00C21066"/>
    <w:rsid w:val="00C64E7E"/>
    <w:rsid w:val="00C66BFC"/>
    <w:rsid w:val="00C725C4"/>
    <w:rsid w:val="00C77648"/>
    <w:rsid w:val="00C82807"/>
    <w:rsid w:val="00C93A76"/>
    <w:rsid w:val="00CB2A5C"/>
    <w:rsid w:val="00CD0F55"/>
    <w:rsid w:val="00CF62D1"/>
    <w:rsid w:val="00CF6A2F"/>
    <w:rsid w:val="00D144FF"/>
    <w:rsid w:val="00D22275"/>
    <w:rsid w:val="00D3305D"/>
    <w:rsid w:val="00D341B2"/>
    <w:rsid w:val="00D353C5"/>
    <w:rsid w:val="00D63454"/>
    <w:rsid w:val="00D80C84"/>
    <w:rsid w:val="00D86695"/>
    <w:rsid w:val="00DA7E04"/>
    <w:rsid w:val="00DC3BAB"/>
    <w:rsid w:val="00DC62EC"/>
    <w:rsid w:val="00DE115A"/>
    <w:rsid w:val="00E03A65"/>
    <w:rsid w:val="00E07E04"/>
    <w:rsid w:val="00E10684"/>
    <w:rsid w:val="00E22031"/>
    <w:rsid w:val="00E67018"/>
    <w:rsid w:val="00E77EA7"/>
    <w:rsid w:val="00E91BBB"/>
    <w:rsid w:val="00E94121"/>
    <w:rsid w:val="00E963EB"/>
    <w:rsid w:val="00EA4D41"/>
    <w:rsid w:val="00ED0BE3"/>
    <w:rsid w:val="00ED6F92"/>
    <w:rsid w:val="00F063DA"/>
    <w:rsid w:val="00F16690"/>
    <w:rsid w:val="00F171B4"/>
    <w:rsid w:val="00F426C7"/>
    <w:rsid w:val="00F46AC3"/>
    <w:rsid w:val="00F51651"/>
    <w:rsid w:val="00F547E7"/>
    <w:rsid w:val="00F62E9E"/>
    <w:rsid w:val="00F662AA"/>
    <w:rsid w:val="00F81935"/>
    <w:rsid w:val="00F84B13"/>
    <w:rsid w:val="00F963B0"/>
    <w:rsid w:val="00FA1B5F"/>
    <w:rsid w:val="00FC4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qFormat/>
    <w:rsid w:val="00A3701F"/>
    <w:pPr>
      <w:overflowPunct/>
      <w:autoSpaceDE/>
      <w:autoSpaceDN/>
      <w:adjustRightInd/>
      <w:ind w:left="568"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1895</TotalTime>
  <Pages>4</Pages>
  <Words>1364</Words>
  <Characters>7778</Characters>
  <Application>Microsoft Office Word</Application>
  <DocSecurity>0</DocSecurity>
  <Lines>64</Lines>
  <Paragraphs>18</Paragraphs>
  <ScaleCrop>false</ScaleCrop>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47</cp:revision>
  <dcterms:created xsi:type="dcterms:W3CDTF">2021-06-29T07:42:00Z</dcterms:created>
  <dcterms:modified xsi:type="dcterms:W3CDTF">2021-08-06T12:28:00Z</dcterms:modified>
</cp:coreProperties>
</file>